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C2417">
        <w:rPr>
          <w:rFonts w:ascii="Times New Roman" w:hAnsi="Times New Roman"/>
          <w:b/>
          <w:sz w:val="24"/>
          <w:szCs w:val="24"/>
          <w:lang w:val="sr-Cyrl-CS"/>
        </w:rPr>
        <w:t>ТЕХНИЧКИ ОПИС</w:t>
      </w:r>
    </w:p>
    <w:p w:rsidR="004C2417" w:rsidRP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2417" w:rsidRPr="004C2417" w:rsidRDefault="004C2417" w:rsidP="004C2417">
      <w:pPr>
        <w:spacing w:after="0"/>
        <w:rPr>
          <w:rFonts w:ascii="Times New Roman" w:hAnsi="Times New Roman"/>
          <w:lang w:val="sr-Cyrl-CS"/>
        </w:rPr>
      </w:pPr>
      <w:r w:rsidRPr="004C2417">
        <w:rPr>
          <w:rFonts w:ascii="Times New Roman" w:hAnsi="Times New Roman"/>
          <w:lang w:val="sr-Latn-CS"/>
        </w:rPr>
        <w:t xml:space="preserve"> </w:t>
      </w:r>
      <w:r w:rsidRPr="004C2417">
        <w:rPr>
          <w:rFonts w:ascii="Times New Roman" w:hAnsi="Times New Roman"/>
          <w:lang w:val="sr-Cyrl-CS"/>
        </w:rPr>
        <w:t xml:space="preserve">Извршилац услуге  се обавезује да : </w:t>
      </w:r>
    </w:p>
    <w:p w:rsidR="00A92935" w:rsidRPr="00A92935" w:rsidRDefault="00A92935" w:rsidP="00A92935">
      <w:pPr>
        <w:ind w:firstLine="567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Место извршења: </w:t>
      </w:r>
      <w:r w:rsidR="00877C73">
        <w:rPr>
          <w:rFonts w:ascii="Times New Roman" w:hAnsi="Times New Roman"/>
          <w:sz w:val="24"/>
          <w:szCs w:val="24"/>
        </w:rPr>
        <w:t xml:space="preserve">Општина </w:t>
      </w:r>
      <w:r>
        <w:rPr>
          <w:rFonts w:ascii="Times New Roman" w:hAnsi="Times New Roman"/>
          <w:sz w:val="24"/>
          <w:szCs w:val="24"/>
          <w:lang w:val="sr-Cyrl-BA"/>
        </w:rPr>
        <w:t>Мали Зворник,</w:t>
      </w:r>
      <w:r w:rsidR="00877C73">
        <w:rPr>
          <w:rFonts w:ascii="Times New Roman" w:hAnsi="Times New Roman"/>
          <w:sz w:val="24"/>
          <w:szCs w:val="24"/>
          <w:lang w:val="sr-Cyrl-BA"/>
        </w:rPr>
        <w:t xml:space="preserve"> локалитет Орловине</w:t>
      </w:r>
    </w:p>
    <w:p w:rsidR="00A92935" w:rsidRPr="0026637B" w:rsidRDefault="00A92935" w:rsidP="00A92935">
      <w:pPr>
        <w:spacing w:after="120"/>
        <w:ind w:left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637B">
        <w:rPr>
          <w:rFonts w:ascii="Times New Roman" w:hAnsi="Times New Roman"/>
          <w:bCs/>
          <w:sz w:val="24"/>
          <w:szCs w:val="24"/>
          <w:lang w:val="sr-Cyrl-CS"/>
        </w:rPr>
        <w:t>Наплата обављеног посла стручног надзора ће се вршити у динарима, на основу изведених радова и након испостављања ситуације о изведеним радовима од стране извођача радова (привремених и окончане), применом уговореног процента датог у понуди Извршиоца</w:t>
      </w:r>
    </w:p>
    <w:p w:rsidR="00A92935" w:rsidRPr="00B455A1" w:rsidRDefault="00A92935" w:rsidP="00A9293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B455A1">
        <w:rPr>
          <w:rFonts w:ascii="Times New Roman" w:hAnsi="Times New Roman"/>
          <w:sz w:val="24"/>
          <w:szCs w:val="24"/>
        </w:rPr>
        <w:t>, 121/12, 42/13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– УС, 50/13 – УС, 98/13 – УС, 132/2014, 145/2014</w:t>
      </w:r>
      <w:r>
        <w:rPr>
          <w:rFonts w:ascii="Times New Roman" w:hAnsi="Times New Roman"/>
          <w:sz w:val="24"/>
          <w:szCs w:val="24"/>
          <w:lang w:val="sr-Cyrl-CS"/>
        </w:rPr>
        <w:t>, 83/2018,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31/2019</w:t>
      </w:r>
      <w:r>
        <w:rPr>
          <w:rFonts w:ascii="Times New Roman" w:hAnsi="Times New Roman"/>
          <w:sz w:val="24"/>
          <w:szCs w:val="24"/>
          <w:lang w:val="sr-Cyrl-CS"/>
        </w:rPr>
        <w:t>, 37/2019-др.закон и 9/2020</w:t>
      </w:r>
      <w:r w:rsidRPr="00B455A1">
        <w:rPr>
          <w:rFonts w:ascii="Times New Roman" w:hAnsi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B455A1">
        <w:rPr>
          <w:rFonts w:ascii="Times New Roman" w:hAnsi="Times New Roman"/>
          <w:sz w:val="24"/>
          <w:szCs w:val="24"/>
        </w:rPr>
        <w:t>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најбољих решења,</w:t>
      </w:r>
      <w:r w:rsidRPr="00B455A1">
        <w:rPr>
          <w:rFonts w:ascii="Times New Roman" w:hAnsi="Times New Roman"/>
          <w:sz w:val="24"/>
          <w:szCs w:val="24"/>
        </w:rPr>
        <w:t xml:space="preserve"> a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уз сагласност Наручиоца.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Наручиоца благовремено обавештавати о току радова и да ће благовремено давати техничка решења Извођачу у циљу несметаног извођења и завршетка радова у уговореном року.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Вршење услуга стручног надзора обухвата контролу испуњавања уговорених обавеза Извођача радова према Наручиоцу и преузимање одговарајућих мера за реализацију тих обавеза, а посебно обухвата:</w:t>
      </w:r>
    </w:p>
    <w:p w:rsidR="00A92935" w:rsidRPr="00B455A1" w:rsidRDefault="00A92935" w:rsidP="00A9293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радови изводе према датој понуди и у складу са закљученим уговором са извођачем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грађење врши према пројекту, као и благовремено предузимање мера у случају одступања извођења радова од тих пројеката,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lastRenderedPageBreak/>
        <w:t>- контролу и проверу квалитета извођења свих врста радова и примену прописа, стандарда и техничких номатива, укључујући и техничке прописе чији су саставни део стандарди који дефинишу обавезне техничке мере,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оверу количина изведених радова (привремених и окончаних ситуација, рачуна за изведене радове и др),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проверу да ли постоје докази о квалитету материјала, опреме</w:t>
      </w:r>
      <w:r w:rsidR="00877C73">
        <w:rPr>
          <w:rFonts w:ascii="Times New Roman" w:hAnsi="Times New Roman"/>
          <w:bCs/>
          <w:sz w:val="24"/>
          <w:szCs w:val="24"/>
          <w:lang w:val="ru-RU"/>
        </w:rPr>
        <w:t xml:space="preserve"> и инсталација који се уграђују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у објекат и да ли постоји документација којом се доказује њихов квалитет (атест, сертификат, извештај о испитивању и др.),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проверу квалитета изведених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одржавање уговорених рокова, односно контролу да ли се радови изводе према уговореној динамици о ћему ће Извршилац благовремено обавештавати Наручиоца,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="00877C73">
        <w:rPr>
          <w:rFonts w:ascii="Times New Roman" w:hAnsi="Times New Roman"/>
          <w:bCs/>
          <w:sz w:val="24"/>
          <w:szCs w:val="24"/>
          <w:lang w:val="ru-RU"/>
        </w:rPr>
        <w:t>свакодневно присуство на градилишту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давање упутства извођачу радова,</w:t>
      </w:r>
      <w:r w:rsidRPr="00B455A1">
        <w:rPr>
          <w:rFonts w:ascii="Times New Roman" w:hAnsi="Times New Roman"/>
          <w:sz w:val="24"/>
          <w:szCs w:val="24"/>
        </w:rPr>
        <w:t xml:space="preserve">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нарочито у случају одступања од пројекта, као и у случају промене услова градње објекта,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сарадњу са пројектантом ради обезбеђења правилне реализације пројектантског концепта објекта, као и сарадњу са извођачем радова при избору детаља, технолошких и организационих решења за извођење радова и решавање других питања која се појаве у току извођења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непосредно учествовање у изради коначног обрачуна и у поступку примопредаје објекта.</w:t>
      </w:r>
    </w:p>
    <w:p w:rsidR="00A92935" w:rsidRDefault="00A92935" w:rsidP="00A9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Извршилац није овлашћен да, без писмене сагласности Наручиоца, одлучује у име Наручиоца о цени, роковима, начину плаћања, измени материјала који се уграђује и обиму неуговорених радова (накнадни, непредвиђени радови и додатни радови).</w:t>
      </w:r>
    </w:p>
    <w:p w:rsidR="004C2417" w:rsidRPr="00BD7AC8" w:rsidRDefault="004C2417" w:rsidP="004C2417">
      <w:pPr>
        <w:spacing w:after="0"/>
        <w:rPr>
          <w:rFonts w:ascii="Times New Roman" w:hAnsi="Times New Roman"/>
          <w:b/>
          <w:bCs/>
          <w:iCs/>
        </w:rPr>
      </w:pPr>
      <w:r w:rsidRPr="00BD7AC8">
        <w:rPr>
          <w:rFonts w:ascii="Times New Roman" w:hAnsi="Times New Roman"/>
          <w:b/>
          <w:bCs/>
          <w:iCs/>
          <w:lang w:val="sr-Cyrl-CS"/>
        </w:rPr>
        <w:t>Надзор ће се вршити на радовима који су планирани у плану јавних набавки за 2020.</w:t>
      </w:r>
      <w:r w:rsidR="00897278">
        <w:rPr>
          <w:rFonts w:ascii="Times New Roman" w:hAnsi="Times New Roman"/>
          <w:b/>
          <w:bCs/>
          <w:iCs/>
          <w:lang w:val="sr-Cyrl-CS"/>
        </w:rPr>
        <w:t xml:space="preserve"> </w:t>
      </w:r>
      <w:r w:rsidRPr="00BD7AC8">
        <w:rPr>
          <w:rFonts w:ascii="Times New Roman" w:hAnsi="Times New Roman"/>
          <w:b/>
          <w:bCs/>
          <w:iCs/>
          <w:lang w:val="sr-Cyrl-CS"/>
        </w:rPr>
        <w:t>годину</w:t>
      </w:r>
      <w:r w:rsidRPr="00BD7AC8">
        <w:rPr>
          <w:rFonts w:ascii="Times New Roman" w:hAnsi="Times New Roman"/>
          <w:b/>
          <w:bCs/>
          <w:iCs/>
        </w:rPr>
        <w:t>:</w:t>
      </w:r>
    </w:p>
    <w:p w:rsidR="004C2417" w:rsidRPr="00A379EB" w:rsidRDefault="00A379EB" w:rsidP="004C2417">
      <w:pPr>
        <w:spacing w:after="0"/>
        <w:rPr>
          <w:rFonts w:ascii="Times New Roman" w:hAnsi="Times New Roman"/>
          <w:lang w:val="sr-Cyrl-BA"/>
        </w:rPr>
      </w:pPr>
      <w:r w:rsidRPr="00A379EB">
        <w:rPr>
          <w:rFonts w:ascii="Times New Roman" w:hAnsi="Times New Roman"/>
          <w:b/>
          <w:lang w:val="sr-Cyrl-BA"/>
        </w:rPr>
        <w:t>-</w:t>
      </w:r>
      <w:r w:rsidRPr="00A379EB">
        <w:rPr>
          <w:rFonts w:ascii="Times New Roman" w:hAnsi="Times New Roman"/>
          <w:b/>
          <w:noProof/>
          <w:szCs w:val="18"/>
          <w:lang w:val="sr-Cyrl-BA"/>
        </w:rPr>
        <w:t xml:space="preserve"> </w:t>
      </w:r>
      <w:r w:rsidR="00877C73" w:rsidRPr="00877C73">
        <w:rPr>
          <w:rFonts w:ascii="Times New Roman" w:hAnsi="Times New Roman"/>
          <w:b/>
          <w:lang w:val="sr-Cyrl-CS"/>
        </w:rPr>
        <w:t>Стручни надзор над Конзерваторским радовима и презентацији на остацима средњовековне цркве на локалитету Орловине</w:t>
      </w:r>
      <w:r w:rsidR="00877C73" w:rsidRPr="00877C73">
        <w:rPr>
          <w:rFonts w:ascii="Times New Roman" w:hAnsi="Times New Roman"/>
          <w:b/>
        </w:rPr>
        <w:t>,</w:t>
      </w:r>
    </w:p>
    <w:p w:rsidR="004C2417" w:rsidRPr="004C2417" w:rsidRDefault="004C2417" w:rsidP="004C2417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 w:rsidRPr="004C2417">
        <w:rPr>
          <w:rFonts w:ascii="Times New Roman" w:hAnsi="Times New Roman" w:cs="Times New Roman"/>
          <w:sz w:val="22"/>
          <w:szCs w:val="22"/>
          <w:lang w:val="ru-RU"/>
        </w:rPr>
        <w:t>Рок извршења услуга:</w:t>
      </w:r>
      <w:r w:rsidR="00BD7A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12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месец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 од дана потписивања уговора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45331" w:rsidRPr="00EC066D" w:rsidRDefault="00F45331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45331" w:rsidRPr="00EC066D" w:rsidSect="009C627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16" w:rsidRDefault="00502816" w:rsidP="004B4C57">
      <w:pPr>
        <w:spacing w:after="0" w:line="240" w:lineRule="auto"/>
      </w:pPr>
      <w:r>
        <w:separator/>
      </w:r>
    </w:p>
  </w:endnote>
  <w:endnote w:type="continuationSeparator" w:id="0">
    <w:p w:rsidR="00502816" w:rsidRDefault="00502816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16" w:rsidRDefault="00502816" w:rsidP="004B4C57">
      <w:pPr>
        <w:spacing w:after="0" w:line="240" w:lineRule="auto"/>
      </w:pPr>
      <w:r>
        <w:separator/>
      </w:r>
    </w:p>
  </w:footnote>
  <w:footnote w:type="continuationSeparator" w:id="0">
    <w:p w:rsidR="00502816" w:rsidRDefault="00502816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456A2"/>
    <w:rsid w:val="00150A14"/>
    <w:rsid w:val="001657ED"/>
    <w:rsid w:val="00166CE0"/>
    <w:rsid w:val="0017492D"/>
    <w:rsid w:val="00176C59"/>
    <w:rsid w:val="00182B10"/>
    <w:rsid w:val="00196700"/>
    <w:rsid w:val="001A6093"/>
    <w:rsid w:val="001B157D"/>
    <w:rsid w:val="001B297B"/>
    <w:rsid w:val="001B34A0"/>
    <w:rsid w:val="001B7654"/>
    <w:rsid w:val="001D16FD"/>
    <w:rsid w:val="001D1F02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3D1B2B"/>
    <w:rsid w:val="0042385F"/>
    <w:rsid w:val="00424C80"/>
    <w:rsid w:val="00443BA4"/>
    <w:rsid w:val="00454DAC"/>
    <w:rsid w:val="00467B8E"/>
    <w:rsid w:val="00474D29"/>
    <w:rsid w:val="00484C9E"/>
    <w:rsid w:val="004A2377"/>
    <w:rsid w:val="004B4C57"/>
    <w:rsid w:val="004C2417"/>
    <w:rsid w:val="004D4EB7"/>
    <w:rsid w:val="004F231F"/>
    <w:rsid w:val="00502816"/>
    <w:rsid w:val="00532A37"/>
    <w:rsid w:val="005621D6"/>
    <w:rsid w:val="005A1724"/>
    <w:rsid w:val="005C4118"/>
    <w:rsid w:val="005E431B"/>
    <w:rsid w:val="005E6F0B"/>
    <w:rsid w:val="00606887"/>
    <w:rsid w:val="00626D73"/>
    <w:rsid w:val="006411E7"/>
    <w:rsid w:val="00681A86"/>
    <w:rsid w:val="00684ACB"/>
    <w:rsid w:val="00694BA9"/>
    <w:rsid w:val="006D2911"/>
    <w:rsid w:val="006D53A1"/>
    <w:rsid w:val="006E03BE"/>
    <w:rsid w:val="006F1ABD"/>
    <w:rsid w:val="00710BC6"/>
    <w:rsid w:val="007352A0"/>
    <w:rsid w:val="00740FF5"/>
    <w:rsid w:val="00762B24"/>
    <w:rsid w:val="007B3548"/>
    <w:rsid w:val="007D7913"/>
    <w:rsid w:val="007E05BB"/>
    <w:rsid w:val="007F2739"/>
    <w:rsid w:val="007F7599"/>
    <w:rsid w:val="008037EB"/>
    <w:rsid w:val="008313EC"/>
    <w:rsid w:val="008422E6"/>
    <w:rsid w:val="008522F9"/>
    <w:rsid w:val="00852EBF"/>
    <w:rsid w:val="008704EE"/>
    <w:rsid w:val="00877C73"/>
    <w:rsid w:val="0088216F"/>
    <w:rsid w:val="00897278"/>
    <w:rsid w:val="008A32F5"/>
    <w:rsid w:val="008B489D"/>
    <w:rsid w:val="008E310E"/>
    <w:rsid w:val="008F3F8B"/>
    <w:rsid w:val="0090636F"/>
    <w:rsid w:val="009151FF"/>
    <w:rsid w:val="00943BB7"/>
    <w:rsid w:val="009472D1"/>
    <w:rsid w:val="00985022"/>
    <w:rsid w:val="00987A76"/>
    <w:rsid w:val="00987C36"/>
    <w:rsid w:val="00997448"/>
    <w:rsid w:val="009C6277"/>
    <w:rsid w:val="009D2D46"/>
    <w:rsid w:val="009E3127"/>
    <w:rsid w:val="00A062C7"/>
    <w:rsid w:val="00A16B70"/>
    <w:rsid w:val="00A379EB"/>
    <w:rsid w:val="00A466A9"/>
    <w:rsid w:val="00A4729A"/>
    <w:rsid w:val="00A533F9"/>
    <w:rsid w:val="00A616A9"/>
    <w:rsid w:val="00A719D0"/>
    <w:rsid w:val="00A80A4C"/>
    <w:rsid w:val="00A86782"/>
    <w:rsid w:val="00A92935"/>
    <w:rsid w:val="00A95FE0"/>
    <w:rsid w:val="00AA4CBB"/>
    <w:rsid w:val="00AC0FBE"/>
    <w:rsid w:val="00AC411F"/>
    <w:rsid w:val="00AC764B"/>
    <w:rsid w:val="00AF0499"/>
    <w:rsid w:val="00AF2B8F"/>
    <w:rsid w:val="00B022D7"/>
    <w:rsid w:val="00B0613B"/>
    <w:rsid w:val="00B43BCA"/>
    <w:rsid w:val="00B55FC8"/>
    <w:rsid w:val="00B56F64"/>
    <w:rsid w:val="00B73873"/>
    <w:rsid w:val="00B9735D"/>
    <w:rsid w:val="00BA7225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229BE"/>
    <w:rsid w:val="00C37CE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E59D4"/>
    <w:rsid w:val="00DF079C"/>
    <w:rsid w:val="00E164E3"/>
    <w:rsid w:val="00E17DFF"/>
    <w:rsid w:val="00E2225E"/>
    <w:rsid w:val="00E329DD"/>
    <w:rsid w:val="00E34BA7"/>
    <w:rsid w:val="00E44EC2"/>
    <w:rsid w:val="00E46B22"/>
    <w:rsid w:val="00E53240"/>
    <w:rsid w:val="00E53E4A"/>
    <w:rsid w:val="00E659F3"/>
    <w:rsid w:val="00EC066D"/>
    <w:rsid w:val="00EF21F6"/>
    <w:rsid w:val="00F01A1A"/>
    <w:rsid w:val="00F213BD"/>
    <w:rsid w:val="00F36774"/>
    <w:rsid w:val="00F45331"/>
    <w:rsid w:val="00F7500E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794A-86A8-4BE7-AEA6-B3AACC60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</cp:lastModifiedBy>
  <cp:revision>17</cp:revision>
  <dcterms:created xsi:type="dcterms:W3CDTF">2020-11-17T11:18:00Z</dcterms:created>
  <dcterms:modified xsi:type="dcterms:W3CDTF">2020-12-30T08:17:00Z</dcterms:modified>
</cp:coreProperties>
</file>