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7 -->
  <w:body>
    <w:p w:rsidR="007A3467" w:rsidP="001F55F6" w14:paraId="3A482F7C" w14:textId="77777777">
      <w:pPr>
        <w:spacing w:before="120" w:after="120"/>
        <w:rPr>
          <w:rFonts w:cstheme="minorHAnsi"/>
          <w:b/>
          <w:sz w:val="20"/>
          <w:szCs w:val="20"/>
        </w:rPr>
      </w:pPr>
      <w:bookmarkStart w:id="0" w:name="_Hlk32839505"/>
      <w:bookmarkStart w:id="1" w:name="21"/>
      <w:bookmarkEnd w:id="1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Opštinska uprava opštine Mali Zvornik</w:t>
      </w:r>
      <w:r w:rsidRPr="001F55F6">
        <w:rPr>
          <w:rFonts w:cstheme="minorHAnsi"/>
          <w:b/>
          <w:sz w:val="20"/>
          <w:szCs w:val="20"/>
        </w:rPr>
        <w:t> </w:t>
      </w:r>
    </w:p>
    <w:p w:rsidR="001F55F6" w:rsidRPr="001F55F6" w:rsidP="001F55F6" w14:paraId="12B24AF9" w14:textId="130F556C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r>
        <w:rPr>
          <w:rFonts w:cstheme="minorHAnsi"/>
          <w:b/>
          <w:sz w:val="20"/>
          <w:szCs w:val="20"/>
        </w:rPr>
        <w:t xml:space="preserve">PIB: </w:t>
      </w:r>
      <w:bookmarkStart w:id="2" w:name="_GoBack"/>
      <w:bookmarkEnd w:id="2"/>
      <w:bookmarkStart w:id="3" w:name="23"/>
      <w:bookmarkEnd w:id="3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102143310</w:t>
      </w:r>
    </w:p>
    <w:p w:rsidR="001F55F6" w:rsidRPr="001F55F6" w:rsidP="001F55F6" w14:paraId="5CF2DAD8" w14:textId="77777777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bookmarkStart w:id="4" w:name="24"/>
      <w:bookmarkEnd w:id="4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Kralja Petra I 38</w:t>
      </w:r>
    </w:p>
    <w:p w:rsidR="001F55F6" w:rsidRPr="001F55F6" w:rsidP="001F55F6" w14:paraId="6BC266A2" w14:textId="77777777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bookmarkStart w:id="5" w:name="26"/>
      <w:bookmarkEnd w:id="5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15318</w:t>
      </w:r>
      <w:r w:rsidRPr="001F55F6">
        <w:rPr>
          <w:rFonts w:cstheme="minorHAnsi"/>
          <w:b/>
          <w:sz w:val="20"/>
          <w:szCs w:val="20"/>
        </w:rPr>
        <w:t> </w:t>
      </w:r>
      <w:bookmarkStart w:id="6" w:name="25"/>
      <w:bookmarkEnd w:id="6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Mali Zvornik</w:t>
      </w:r>
    </w:p>
    <w:p w:rsidR="001F55F6" w:rsidRPr="001F55F6" w:rsidP="00A9707B" w14:paraId="75E40E96" w14:textId="233F6431">
      <w:pPr>
        <w:spacing w:before="120" w:after="440"/>
        <w:rPr>
          <w:rFonts w:cstheme="minorHAnsi"/>
          <w:b/>
          <w:sz w:val="20"/>
          <w:szCs w:val="20"/>
          <w:lang w:val="sr-Latn-BA" w:eastAsia="lv-LV"/>
        </w:rPr>
      </w:pPr>
      <w:r w:rsidRPr="001F55F6">
        <w:rPr>
          <w:rFonts w:cstheme="minorHAnsi"/>
          <w:b/>
          <w:sz w:val="20"/>
          <w:szCs w:val="20"/>
          <w:lang w:val="sr-Latn-BA" w:eastAsia="lv-LV"/>
        </w:rPr>
        <w:t>Republika Srbija</w:t>
      </w:r>
    </w:p>
    <w:p w:rsidR="001F55F6" w:rsidRPr="001F55F6" w:rsidP="001F55F6" w14:paraId="49108E4C" w14:textId="5D1D1718">
      <w:pPr>
        <w:tabs>
          <w:tab w:val="left" w:pos="709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noProof/>
          <w:sz w:val="20"/>
          <w:szCs w:val="20"/>
          <w:lang w:val="sr-Latn-BA"/>
        </w:rPr>
        <w:t>Datum:</w:t>
      </w:r>
      <w:r w:rsidRPr="001F55F6">
        <w:rPr>
          <w:rFonts w:cstheme="minorHAnsi"/>
          <w:noProof/>
          <w:sz w:val="20"/>
          <w:szCs w:val="20"/>
          <w:lang w:val="sr-Latn-BA"/>
        </w:rPr>
        <w:tab/>
      </w:r>
      <w:bookmarkStart w:id="7" w:name="10"/>
      <w:bookmarkEnd w:id="7"/>
      <w:r w:rsidRPr="001F55F6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  <w:t>24.02.2021</w:t>
      </w:r>
    </w:p>
    <w:p w:rsidR="001F55F6" w:rsidRPr="001F55F6" w:rsidP="001F55F6" w14:paraId="1B2FD28D" w14:textId="400BEBE7">
      <w:pPr>
        <w:tabs>
          <w:tab w:val="left" w:pos="709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noProof/>
          <w:sz w:val="20"/>
          <w:szCs w:val="20"/>
          <w:lang w:val="sr-Latn-BA"/>
        </w:rPr>
        <w:t>Broj:</w:t>
      </w:r>
      <w:r w:rsidRPr="001F55F6">
        <w:rPr>
          <w:rFonts w:cstheme="minorHAnsi"/>
          <w:noProof/>
          <w:sz w:val="20"/>
          <w:szCs w:val="20"/>
          <w:lang w:val="sr-Latn-BA"/>
        </w:rPr>
        <w:tab/>
      </w:r>
      <w:bookmarkStart w:id="8" w:name="9"/>
      <w:bookmarkEnd w:id="8"/>
      <w:r w:rsidRPr="001F55F6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  <w:t>404-2/5</w:t>
      </w:r>
    </w:p>
    <w:p w:rsidR="001F55F6" w:rsidRPr="00A9707B" w:rsidP="00A9707B" w14:paraId="53FD827A" w14:textId="77777777">
      <w:pPr>
        <w:spacing w:before="440" w:after="120"/>
        <w:rPr>
          <w:rStyle w:val="DefaultParagraphFont"/>
          <w:rFonts w:ascii="Calibri" w:eastAsia="Calibri" w:hAnsi="Calibri" w:cs="Calibri"/>
          <w:b w:val="0"/>
          <w:bCs/>
          <w:i/>
          <w:iCs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 w:eastAsia="lv-LV"/>
        </w:rPr>
      </w:pPr>
      <w:bookmarkStart w:id="9" w:name="8"/>
      <w:bookmarkEnd w:id="9"/>
      <w:r w:rsidRPr="00A9707B">
        <w:rPr>
          <w:rStyle w:val="DefaultParagraphFont"/>
          <w:rFonts w:ascii="Calibri" w:eastAsia="Calibri" w:hAnsi="Calibri" w:cs="Calibri"/>
          <w:b w:val="0"/>
          <w:bCs/>
          <w:i/>
          <w:iCs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 w:eastAsia="lv-LV"/>
        </w:rPr>
        <w:t>Na osnovu člana 146. st. 1. i 7. Zakona o javnim nabavkama („Službeni glasnik“, broj 91/19), naručilac donosi,</w:t>
      </w:r>
    </w:p>
    <w:p w:rsidR="001F55F6" w:rsidRPr="001F55F6" w:rsidP="00A9707B" w14:paraId="2E4A0798" w14:textId="71A59B9B">
      <w:pPr>
        <w:spacing w:before="440" w:after="440"/>
        <w:jc w:val="center"/>
        <w:rPr>
          <w:rFonts w:cstheme="minorHAnsi"/>
          <w:b/>
          <w:sz w:val="32"/>
          <w:szCs w:val="32"/>
          <w:lang w:val="sr-Latn-BA"/>
        </w:rPr>
      </w:pPr>
      <w:r w:rsidRPr="00D005DE">
        <w:rPr>
          <w:rFonts w:cstheme="minorHAnsi"/>
          <w:b/>
          <w:sz w:val="32"/>
          <w:szCs w:val="32"/>
          <w:lang w:val="sr-Latn-BA"/>
        </w:rPr>
        <w:t>ODLUKA O ZAKLJUČENJU OKVIRNOG SPORAZUMA</w:t>
      </w:r>
    </w:p>
    <w:p w:rsidR="001F55F6" w:rsidRPr="001F55F6" w:rsidP="001F55F6" w14:paraId="2D28022D" w14:textId="1C9753BD">
      <w:pPr>
        <w:pStyle w:val="Odjeljci"/>
        <w:spacing w:before="120"/>
        <w:ind w:left="1418" w:hanging="1418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Naručilac: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0" w:name="22"/>
      <w:bookmarkEnd w:id="10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Opštinska uprava opštine Mali Zvornik</w:t>
      </w:r>
    </w:p>
    <w:p w:rsidR="001F55F6" w:rsidRPr="001F55F6" w:rsidP="001F55F6" w14:paraId="53D9E1CD" w14:textId="7D10742A">
      <w:pPr>
        <w:pStyle w:val="Odjeljci"/>
        <w:spacing w:before="120"/>
        <w:ind w:left="1418" w:hanging="1418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Referentni broj: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1" w:name="19"/>
      <w:bookmarkEnd w:id="11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404-2</w:t>
      </w:r>
    </w:p>
    <w:p w:rsidR="001F55F6" w:rsidRPr="001F55F6" w:rsidP="001F55F6" w14:paraId="02CFF5D7" w14:textId="349C974D">
      <w:pPr>
        <w:pStyle w:val="Odjeljci"/>
        <w:spacing w:before="120"/>
        <w:ind w:left="1418" w:hanging="1418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Naziv nabavke: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2" w:name="18"/>
      <w:bookmarkEnd w:id="12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Radovi na održavanju lokalnih ,nekategorisanih puteva i ulica na teritoriji opštine Mali Zvornik</w:t>
      </w:r>
    </w:p>
    <w:p w:rsidR="001F55F6" w:rsidRPr="001F55F6" w:rsidP="003406EF" w14:paraId="2E1A1AD2" w14:textId="4AF86F39">
      <w:pPr>
        <w:tabs>
          <w:tab w:val="left" w:pos="3119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sz w:val="20"/>
          <w:szCs w:val="20"/>
          <w:lang w:val="sr-Latn-BA"/>
        </w:rPr>
        <w:t>Broj oglasa na Portalu javnih nabavki:</w:t>
      </w:r>
      <w:r w:rsidR="003406EF">
        <w:rPr>
          <w:rFonts w:cstheme="minorHAnsi"/>
          <w:b/>
          <w:sz w:val="20"/>
          <w:szCs w:val="20"/>
        </w:rPr>
        <w:tab/>
      </w:r>
      <w:bookmarkStart w:id="13" w:name="17"/>
      <w:bookmarkEnd w:id="13"/>
      <w:r w:rsidRPr="001F55F6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2021/S F02-0000470</w:t>
      </w:r>
    </w:p>
    <w:p w:rsidR="001F55F6" w:rsidRPr="001F55F6" w:rsidP="003406EF" w14:paraId="6AD185A0" w14:textId="4AA6AFE2">
      <w:pPr>
        <w:pStyle w:val="Odjeljci"/>
        <w:tabs>
          <w:tab w:val="left" w:pos="1418"/>
          <w:tab w:val="left" w:pos="3119"/>
          <w:tab w:val="left" w:pos="4820"/>
        </w:tabs>
        <w:spacing w:before="120"/>
        <w:rPr>
          <w:rFonts w:asciiTheme="minorHAnsi" w:hAnsiTheme="minorHAnsi" w:cstheme="minorHAnsi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Vrsta ugovora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1F55F6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1_1"/>
            <w:enabled/>
            <w:calcOnExit w:val="0"/>
            <w:checkBox>
              <w:sizeAuto/>
              <w:default w:val="0"/>
              <w:checked w:val="1"/>
            </w:checkBox>
          </w:ffData>
        </w:fldChar>
      </w:r>
      <w:bookmarkStart w:id="14" w:name="A_ConType_1_1"/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="00027690">
        <w:rPr>
          <w:rFonts w:asciiTheme="minorHAnsi" w:hAnsiTheme="minorHAnsi" w:cstheme="minorHAnsi"/>
          <w:sz w:val="20"/>
          <w:szCs w:val="20"/>
        </w:rPr>
        <w:fldChar w:fldCharType="separate"/>
      </w:r>
      <w:r w:rsidRPr="001F55F6">
        <w:rPr>
          <w:rFonts w:asciiTheme="minorHAnsi" w:hAnsiTheme="minorHAnsi" w:cstheme="minorHAnsi"/>
          <w:sz w:val="20"/>
          <w:szCs w:val="20"/>
        </w:rPr>
        <w:fldChar w:fldCharType="end"/>
      </w:r>
      <w:bookmarkEnd w:id="14"/>
      <w:r>
        <w:rPr>
          <w:rFonts w:asciiTheme="minorHAnsi" w:hAnsiTheme="minorHAnsi" w:cstheme="minorHAnsi"/>
          <w:sz w:val="20"/>
          <w:szCs w:val="20"/>
        </w:rPr>
        <w:t> 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Radovi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1F55F6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2_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5" w:name="A_ConType_2_1"/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="00027690">
        <w:rPr>
          <w:rFonts w:asciiTheme="minorHAnsi" w:hAnsiTheme="minorHAnsi" w:cstheme="minorHAnsi"/>
          <w:sz w:val="20"/>
          <w:szCs w:val="20"/>
        </w:rPr>
        <w:fldChar w:fldCharType="separate"/>
      </w:r>
      <w:r w:rsidRPr="001F55F6">
        <w:rPr>
          <w:rFonts w:asciiTheme="minorHAnsi" w:hAnsiTheme="minorHAnsi" w:cstheme="minorHAnsi"/>
          <w:sz w:val="20"/>
          <w:szCs w:val="20"/>
        </w:rPr>
        <w:fldChar w:fldCharType="end"/>
      </w:r>
      <w:bookmarkEnd w:id="15"/>
      <w:r>
        <w:rPr>
          <w:rFonts w:asciiTheme="minorHAnsi" w:hAnsiTheme="minorHAnsi" w:cstheme="minorHAnsi"/>
          <w:sz w:val="20"/>
          <w:szCs w:val="20"/>
        </w:rPr>
        <w:t> 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Dobra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1F55F6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3_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6" w:name="A_ConType_3_1"/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="00027690">
        <w:rPr>
          <w:rFonts w:asciiTheme="minorHAnsi" w:hAnsiTheme="minorHAnsi" w:cstheme="minorHAnsi"/>
          <w:sz w:val="20"/>
          <w:szCs w:val="20"/>
        </w:rPr>
        <w:fldChar w:fldCharType="separate"/>
      </w:r>
      <w:r w:rsidRPr="001F55F6">
        <w:rPr>
          <w:rFonts w:asciiTheme="minorHAnsi" w:hAnsiTheme="minorHAnsi" w:cstheme="minorHAnsi"/>
          <w:sz w:val="20"/>
          <w:szCs w:val="20"/>
        </w:rPr>
        <w:fldChar w:fldCharType="end"/>
      </w:r>
      <w:bookmarkEnd w:id="16"/>
      <w:r>
        <w:rPr>
          <w:rFonts w:asciiTheme="minorHAnsi" w:hAnsiTheme="minorHAnsi" w:cstheme="minorHAnsi"/>
          <w:sz w:val="20"/>
          <w:szCs w:val="20"/>
        </w:rPr>
        <w:t> 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Usluge</w:t>
      </w:r>
    </w:p>
    <w:p w:rsidR="001F55F6" w:rsidRPr="001F55F6" w:rsidP="00B84A8C" w14:paraId="3AFB026C" w14:textId="57BD64CF">
      <w:pPr>
        <w:pStyle w:val="Odjeljci"/>
        <w:spacing w:before="120"/>
        <w:ind w:left="2155" w:hanging="2155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 xml:space="preserve">Glavna </w:t>
      </w:r>
      <w:r w:rsidRPr="001F55F6">
        <w:rPr>
          <w:rFonts w:asciiTheme="minorHAnsi" w:hAnsiTheme="minorHAnsi" w:cstheme="minorHAnsi"/>
          <w:b w:val="0"/>
          <w:sz w:val="20"/>
          <w:szCs w:val="20"/>
          <w:highlight w:val="none"/>
          <w:lang w:val="sr-Latn-BA"/>
        </w:rPr>
        <w:t>CPV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 xml:space="preserve"> oznaka: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7" w:name="20"/>
      <w:bookmarkEnd w:id="17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45233140</w:t>
      </w:r>
    </w:p>
    <w:p w:rsidR="001F55F6" w:rsidRPr="001F55F6" w:rsidP="00B84A8C" w14:paraId="5FF10A8D" w14:textId="1D4DAFE8">
      <w:pPr>
        <w:pStyle w:val="Odjeljci"/>
        <w:spacing w:before="120"/>
        <w:ind w:left="2155" w:hanging="2155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bCs w:val="0"/>
          <w:sz w:val="20"/>
          <w:szCs w:val="20"/>
          <w:lang w:val="sr-Latn-BA"/>
        </w:rPr>
        <w:t>Naziv predmeta / partije:</w:t>
      </w:r>
      <w:r w:rsidR="003406EF">
        <w:rPr>
          <w:rFonts w:asciiTheme="minorHAnsi" w:hAnsiTheme="minorHAnsi" w:cstheme="minorHAnsi"/>
          <w:b w:val="0"/>
          <w:bCs w:val="0"/>
          <w:sz w:val="20"/>
          <w:szCs w:val="20"/>
          <w:lang w:val="sr-Latn-BA"/>
        </w:rPr>
        <w:tab/>
      </w:r>
      <w:bookmarkStart w:id="18" w:name="1"/>
      <w:bookmarkEnd w:id="18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Radovi na održavanju lokalnih ,nekategorisanih puteva i ulica na teritoriji opštine Mali Zvornik</w:t>
      </w:r>
    </w:p>
    <w:p w:rsidR="001F55F6" w:rsidRPr="00B84A8C" w:rsidP="001F55F6" w14:paraId="443A5338" w14:textId="65C24883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sz w:val="20"/>
          <w:szCs w:val="20"/>
          <w:lang w:val="sr-Latn-BA"/>
        </w:rPr>
        <w:t>Procenjena vrednost predmeta / partije (bez PDV-a):</w:t>
      </w:r>
      <w:r w:rsidR="00B84A8C">
        <w:rPr>
          <w:rFonts w:cstheme="minorHAnsi"/>
          <w:sz w:val="20"/>
          <w:szCs w:val="20"/>
        </w:rPr>
        <w:t> </w:t>
      </w:r>
      <w:bookmarkStart w:id="19" w:name="2"/>
      <w:bookmarkEnd w:id="19"/>
      <w:r w:rsidRPr="001F55F6" w:rsidR="00B84A8C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8.333.333,00</w:t>
      </w:r>
      <w:r w:rsidRPr="001F55F6" w:rsidR="00B84A8C">
        <w:rPr>
          <w:rFonts w:cstheme="minorHAnsi"/>
          <w:b/>
          <w:sz w:val="20"/>
          <w:szCs w:val="20"/>
        </w:rPr>
        <w:t> </w:t>
      </w:r>
      <w:r w:rsidRPr="001F55F6">
        <w:rPr>
          <w:rFonts w:cstheme="minorHAnsi"/>
          <w:sz w:val="20"/>
          <w:szCs w:val="20"/>
          <w:lang w:val="sr-Latn-BA"/>
        </w:rPr>
        <w:t>Valuta:</w:t>
      </w:r>
      <w:r w:rsidR="00B84A8C">
        <w:rPr>
          <w:rFonts w:cstheme="minorHAnsi"/>
          <w:sz w:val="20"/>
          <w:szCs w:val="20"/>
        </w:rPr>
        <w:t> </w:t>
      </w:r>
      <w:bookmarkStart w:id="20" w:name="3"/>
      <w:bookmarkEnd w:id="20"/>
      <w:r w:rsidRPr="00B84A8C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RSD</w:t>
      </w:r>
    </w:p>
    <w:p w:rsidR="001F55F6" w:rsidRPr="001F55F6" w:rsidP="00B84A8C" w14:paraId="295073E2" w14:textId="2B644F9A">
      <w:pPr>
        <w:tabs>
          <w:tab w:val="left" w:pos="1701"/>
        </w:tabs>
        <w:spacing w:before="120"/>
        <w:rPr>
          <w:rFonts w:cstheme="minorHAns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Okvirni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sporazum</w:t>
      </w:r>
      <w:r>
        <w:rPr>
          <w:rFonts w:ascii="Calibri" w:hAnsi="Calibri" w:cs="Calibri"/>
          <w:sz w:val="20"/>
          <w:szCs w:val="20"/>
        </w:rPr>
        <w:t xml:space="preserve"> se </w:t>
      </w:r>
      <w:r>
        <w:rPr>
          <w:rFonts w:ascii="Calibri" w:hAnsi="Calibri" w:cs="Calibri"/>
          <w:sz w:val="20"/>
          <w:szCs w:val="20"/>
        </w:rPr>
        <w:t>zaključuje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sa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sledećim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privrednim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subjektima</w:t>
      </w:r>
      <w:r>
        <w:rPr>
          <w:rFonts w:ascii="Calibri" w:hAnsi="Calibri" w:cs="Calibri"/>
          <w:sz w:val="20"/>
          <w:szCs w:val="20"/>
        </w:rPr>
        <w:t>: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10205"/>
      </w:tblGrid>
      <w:tr w14:paraId="24AC14DF" w14:textId="77777777" w:rsidTr="00B84A8C">
        <w:tblPrEx>
          <w:tblW w:w="5000" w:type="pct"/>
          <w:tblLayout w:type="fixed"/>
          <w:tblCellMar>
            <w:left w:w="0" w:type="dxa"/>
            <w:right w:w="0" w:type="dxa"/>
          </w:tblCellMar>
          <w:tblLook w:val="04A0"/>
        </w:tblPrEx>
        <w:trPr>
          <w:cantSplit/>
        </w:trPr>
        <w:tc>
          <w:tcPr>
            <w:tcW w:w="5000" w:type="pct"/>
            <w:hideMark/>
          </w:tcPr>
          <w:p w:rsidR="001F55F6" w:rsidRPr="00B84A8C" w:rsidP="00B84A8C" w14:paraId="098A9613" w14:textId="77777777">
            <w:pP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</w:rPr>
            </w:pPr>
            <w:bookmarkStart w:id="21" w:name="11"/>
            <w:bookmarkEnd w:id="21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BAČKA-KOP  DOO MALI ZVORNIK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2" w:name="12"/>
            <w:bookmarkEnd w:id="22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105833064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3" w:name="13"/>
            <w:bookmarkEnd w:id="23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Kralja Petra I, bb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4" w:name="14"/>
            <w:bookmarkEnd w:id="24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MALI ZVORNIK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5" w:name="15"/>
            <w:bookmarkEnd w:id="25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15318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6" w:name="16"/>
            <w:bookmarkEnd w:id="26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</w:rPr>
              <w:t>Srbija</w:t>
            </w:r>
          </w:p>
        </w:tc>
      </w:tr>
    </w:tbl>
    <w:p w:rsidR="00A9707B" w:rsidRPr="00A9707B" w:rsidP="00B84A8C" w14:paraId="602D96C0" w14:textId="77777777">
      <w:pPr>
        <w:tabs>
          <w:tab w:val="left" w:pos="2438"/>
        </w:tabs>
        <w:spacing w:before="120" w:after="120"/>
        <w:rPr>
          <w:rFonts w:cstheme="minorHAnsi"/>
          <w:bCs/>
          <w:sz w:val="20"/>
          <w:szCs w:val="20"/>
        </w:rPr>
      </w:pPr>
    </w:p>
    <w:p w:rsidR="001F55F6" w:rsidRPr="00B84A8C" w:rsidP="00B84A8C" w14:paraId="167338BB" w14:textId="2512E024">
      <w:pPr>
        <w:tabs>
          <w:tab w:val="left" w:pos="2438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bCs/>
          <w:sz w:val="20"/>
          <w:szCs w:val="20"/>
        </w:rPr>
        <w:t>Vrednost</w:t>
      </w:r>
      <w:r w:rsidRPr="001F55F6">
        <w:rPr>
          <w:rFonts w:cstheme="minorHAnsi"/>
          <w:bCs/>
          <w:sz w:val="20"/>
          <w:szCs w:val="20"/>
        </w:rPr>
        <w:t xml:space="preserve"> </w:t>
      </w:r>
      <w:r w:rsidRPr="001F55F6">
        <w:rPr>
          <w:rFonts w:cstheme="minorHAnsi"/>
          <w:bCs/>
          <w:sz w:val="20"/>
          <w:szCs w:val="20"/>
        </w:rPr>
        <w:t>ugovora</w:t>
      </w:r>
      <w:r w:rsidRPr="001F55F6">
        <w:rPr>
          <w:rFonts w:cstheme="minorHAnsi"/>
          <w:bCs/>
          <w:sz w:val="20"/>
          <w:szCs w:val="20"/>
        </w:rPr>
        <w:t xml:space="preserve"> (bez PDV):</w:t>
      </w:r>
      <w:r w:rsidR="00B84A8C">
        <w:rPr>
          <w:rFonts w:cstheme="minorHAnsi"/>
          <w:bCs/>
          <w:sz w:val="20"/>
          <w:szCs w:val="20"/>
        </w:rPr>
        <w:tab/>
      </w:r>
      <w:bookmarkStart w:id="27" w:name="4"/>
      <w:bookmarkEnd w:id="27"/>
      <w:r w:rsidRPr="00B84A8C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8.333.333,00</w:t>
      </w:r>
    </w:p>
    <w:p w:rsidR="001F55F6" w:rsidRPr="00B84A8C" w:rsidP="00B84A8C" w14:paraId="5D5413F5" w14:textId="2CCC13D0">
      <w:pPr>
        <w:tabs>
          <w:tab w:val="left" w:pos="2438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bCs/>
          <w:sz w:val="20"/>
          <w:szCs w:val="20"/>
        </w:rPr>
        <w:t>Vrednost</w:t>
      </w:r>
      <w:r w:rsidRPr="001F55F6">
        <w:rPr>
          <w:rFonts w:cstheme="minorHAnsi"/>
          <w:bCs/>
          <w:sz w:val="20"/>
          <w:szCs w:val="20"/>
        </w:rPr>
        <w:t xml:space="preserve"> </w:t>
      </w:r>
      <w:r w:rsidRPr="001F55F6">
        <w:rPr>
          <w:rFonts w:cstheme="minorHAnsi"/>
          <w:bCs/>
          <w:sz w:val="20"/>
          <w:szCs w:val="20"/>
        </w:rPr>
        <w:t>ugovora</w:t>
      </w:r>
      <w:r w:rsidRPr="001F55F6">
        <w:rPr>
          <w:rFonts w:cstheme="minorHAnsi"/>
          <w:bCs/>
          <w:sz w:val="20"/>
          <w:szCs w:val="20"/>
        </w:rPr>
        <w:t xml:space="preserve"> (</w:t>
      </w:r>
      <w:r w:rsidRPr="001F55F6">
        <w:rPr>
          <w:rFonts w:cstheme="minorHAnsi"/>
          <w:bCs/>
          <w:sz w:val="20"/>
          <w:szCs w:val="20"/>
        </w:rPr>
        <w:t>sa</w:t>
      </w:r>
      <w:r w:rsidRPr="001F55F6">
        <w:rPr>
          <w:rFonts w:cstheme="minorHAnsi"/>
          <w:bCs/>
          <w:sz w:val="20"/>
          <w:szCs w:val="20"/>
        </w:rPr>
        <w:t xml:space="preserve"> PDV):</w:t>
      </w:r>
      <w:r w:rsidR="00B84A8C">
        <w:rPr>
          <w:rFonts w:cstheme="minorHAnsi"/>
          <w:bCs/>
          <w:sz w:val="20"/>
          <w:szCs w:val="20"/>
        </w:rPr>
        <w:tab/>
      </w:r>
      <w:bookmarkStart w:id="28" w:name="5"/>
      <w:bookmarkEnd w:id="28"/>
      <w:r w:rsidRPr="00B84A8C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10.000.000,00</w:t>
      </w:r>
    </w:p>
    <w:p w:rsidR="001F55F6" w:rsidRPr="00B84A8C" w:rsidP="00B84A8C" w14:paraId="7D8E766A" w14:textId="69B2075D">
      <w:pPr>
        <w:tabs>
          <w:tab w:val="left" w:pos="2410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sz w:val="20"/>
          <w:szCs w:val="20"/>
        </w:rPr>
        <w:t>Valuta</w:t>
      </w:r>
      <w:r w:rsidRPr="001F55F6">
        <w:rPr>
          <w:rFonts w:cstheme="minorHAnsi"/>
          <w:sz w:val="20"/>
          <w:szCs w:val="20"/>
        </w:rPr>
        <w:t>:</w:t>
      </w:r>
      <w:r w:rsidR="00B84A8C">
        <w:rPr>
          <w:rFonts w:cstheme="minorHAnsi"/>
          <w:sz w:val="20"/>
          <w:szCs w:val="20"/>
        </w:rPr>
        <w:t> </w:t>
      </w:r>
      <w:bookmarkStart w:id="29" w:name="6"/>
      <w:bookmarkEnd w:id="29"/>
      <w:r w:rsidRPr="00B84A8C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RSD</w:t>
      </w:r>
    </w:p>
    <w:p w:rsidR="00A9707B" w:rsidRPr="00A9707B" w:rsidP="001F55F6" w14:paraId="3C53BC4E" w14:textId="77777777">
      <w:pPr>
        <w:spacing w:before="120" w:after="120"/>
        <w:rPr>
          <w:rFonts w:cstheme="minorHAnsi"/>
          <w:bCs/>
          <w:sz w:val="20"/>
          <w:szCs w:val="20"/>
        </w:rPr>
      </w:pPr>
    </w:p>
    <w:p w:rsidR="001F55F6" w:rsidRPr="001F55F6" w:rsidP="001F55F6" w14:paraId="0C1941A0" w14:textId="4FFD1D24">
      <w:pPr>
        <w:spacing w:before="120" w:after="120"/>
        <w:rPr>
          <w:rFonts w:cstheme="minorHAnsi"/>
          <w:b/>
          <w:sz w:val="24"/>
          <w:szCs w:val="24"/>
        </w:rPr>
      </w:pPr>
      <w:r w:rsidRPr="001F55F6">
        <w:rPr>
          <w:rFonts w:cstheme="minorHAnsi"/>
          <w:b/>
          <w:sz w:val="24"/>
          <w:szCs w:val="24"/>
        </w:rPr>
        <w:t>Obrazloženje</w:t>
      </w:r>
      <w:r w:rsidRPr="001F55F6">
        <w:rPr>
          <w:rFonts w:cstheme="minorHAnsi"/>
          <w:b/>
          <w:sz w:val="24"/>
          <w:szCs w:val="24"/>
        </w:rPr>
        <w:t>:</w:t>
      </w:r>
    </w:p>
    <w:p w:rsidR="00A9707B" w:rsidRPr="00A9707B" w:rsidP="001F55F6" w14:paraId="08E7E656" w14:textId="77777777">
      <w:pPr>
        <w:pStyle w:val="Pododjeljci"/>
        <w:rPr>
          <w:b w:val="0"/>
          <w:bCs/>
          <w:sz w:val="20"/>
          <w:szCs w:val="20"/>
        </w:rPr>
      </w:pPr>
    </w:p>
    <w:p w:rsidR="001F55F6" w:rsidRPr="001F55F6" w:rsidP="001F55F6" w14:paraId="2AC8E0F5" w14:textId="76C44A5B">
      <w:pPr>
        <w:pStyle w:val="Pododjeljci"/>
      </w:pPr>
      <w:r w:rsidRPr="001F55F6">
        <w:t>Uputstvo o prav</w:t>
      </w:r>
      <w:r w:rsidR="00FB50C1">
        <w:t>n</w:t>
      </w:r>
      <w:r w:rsidRPr="001F55F6">
        <w:t>om sredstvu:</w:t>
      </w:r>
    </w:p>
    <w:p w:rsidR="001F55F6" w:rsidRPr="001F55F6" w:rsidP="001F55F6" w14:paraId="57D8177E" w14:textId="59956637">
      <w:pPr>
        <w:spacing w:before="120" w:after="120"/>
        <w:rPr>
          <w:rStyle w:val="DefaultParagraphFont"/>
          <w:rFonts w:ascii="Calibri" w:eastAsia="Calibri" w:hAnsi="Calibri" w:cs="Calibri"/>
          <w:b w:val="0"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sectPr w:rsidSect="000A667E">
          <w:headerReference w:type="even" r:id="rId4"/>
          <w:headerReference w:type="default" r:id="rId5"/>
          <w:footerReference w:type="even" r:id="rId6"/>
          <w:footerReference w:type="default" r:id="rId7"/>
          <w:headerReference w:type="first" r:id="rId8"/>
          <w:footerReference w:type="first" r:id="rId9"/>
          <w:type w:val="nextPage"/>
          <w:pgSz w:w="11907" w:h="16840" w:code="9"/>
          <w:pgMar w:top="851" w:right="851" w:bottom="1134" w:left="851" w:header="567" w:footer="851" w:gutter="0"/>
          <w:cols w:space="708"/>
          <w:docGrid w:linePitch="360"/>
        </w:sectPr>
      </w:pPr>
      <w:bookmarkStart w:id="30" w:name="7"/>
      <w:bookmarkEnd w:id="0"/>
      <w:bookmarkEnd w:id="30"/>
      <w:r w:rsidRPr="001F55F6">
        <w:rPr>
          <w:rStyle w:val="DefaultParagraphFont"/>
          <w:rFonts w:ascii="Calibri" w:eastAsia="Calibri" w:hAnsi="Calibri" w:cs="Calibri"/>
          <w:b w:val="0"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Protiv ove odluke, ponuđač može da podnese zahtev za zaštitu prava u roku od deset dana od dana objavljivanja na Portalu javnih nabavki u skladu sa odredbama Zakona o javnim nabavkama („Službeni glasnik“, broj 91/19)</w:t>
      </w:r>
    </w:p>
    <w:tbl>
      <w:tblPr>
        <w:tblStyle w:val="TableNormal"/>
        <w:tblCellMar>
          <w:left w:w="0" w:type="dxa"/>
          <w:right w:w="0" w:type="dxa"/>
        </w:tblCellMar>
        <w:tblLook w:val="0000"/>
      </w:tblPr>
      <w:tblGrid>
        <w:gridCol w:w="13"/>
        <w:gridCol w:w="4520"/>
        <w:gridCol w:w="6346"/>
        <w:gridCol w:w="4517"/>
        <w:gridCol w:w="13"/>
      </w:tblGrid>
      <w:tr>
        <w:tblPrEx>
          <w:tblCellMar>
            <w:left w:w="0" w:type="dxa"/>
            <w:right w:w="0" w:type="dxa"/>
          </w:tblCellMar>
          <w:tblLook w:val="0000"/>
        </w:tblPrEx>
        <w:trPr>
          <w:trHeight w:val="163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436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6346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58"/>
              </w:trPr>
              <w:tc>
                <w:tcPr>
                  <w:tcW w:w="6346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8"/>
                      <w:szCs w:val="20"/>
                    </w:rPr>
                    <w:t>IZVEŠTAJ O POSTUPKU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9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340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6346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6346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Datum kreiranja izveštaja: 24.02.2021 12:42:44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20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3752"/>
              <w:gridCol w:w="11645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500"/>
              </w:trPr>
              <w:tc>
                <w:tcPr>
                  <w:tcW w:w="15397" w:type="dxa"/>
                  <w:gridSpan w:val="2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Podaci o postupku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Naziv postupka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Radovi na održavanju lokalnih ,nekategorisanih puteva i ulica na teritoriji opštine Mali Zvornik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Ref. broj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404-2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Vrsta postupka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Otvoreni postupak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Procenjena vrednost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8.333.333,00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Tehnika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Okvirni sporazum sa jednim privrednim subjektom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CPV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45233140-Radovi na putevima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57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Kratak opis nabavke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Radovi na održavanju lokalnih ,nekategorisanih puteva i ulica na teritoriji opštine Mali Zvornik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Podeljen u partije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NE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60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Obrazloženje zašto predmet nije podeljen u partije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Broj objave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2021/S F02-0000470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Vrsta objave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Javni poziv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Objavljeno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15.01.2021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Rok za podnošenje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29.01.2021 12:00:00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295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409" w:type="dxa"/>
            <w:gridSpan w:val="5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410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410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Članovi komisije za javnu nabavku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Ime i prezime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Dragana Marković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Slavica Simeunović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Zoran Brkić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98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44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Podaci o predmetu / partijama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663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97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52"/>
                          <w:gridCol w:w="11645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 za dodelu ugovora na osnovu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117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Podaci o otvaranju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Datum i vreme otvaranja: 29.01.2021 12:00:00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Elektronsko otvaranje ponuda završeno u: 29.01.2021 12:00:53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184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"/>
                    <w:gridCol w:w="15373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73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28"/>
                          <w:gridCol w:w="11645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28" w:type="dxa"/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 pristiglih ponuda / prijava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73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6625"/>
                          <w:gridCol w:w="2257"/>
                          <w:gridCol w:w="2233"/>
                          <w:gridCol w:w="1401"/>
                          <w:gridCol w:w="2856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302"/>
                          </w:trPr>
                          <w:tc>
                            <w:tcPr>
                              <w:tcW w:w="6625" w:type="dxa"/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2257" w:type="dxa"/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Oblik ponude</w:t>
                              </w:r>
                            </w:p>
                          </w:tc>
                          <w:tc>
                            <w:tcPr>
                              <w:tcW w:w="2233" w:type="dxa"/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Oznaka / broj ponude</w:t>
                              </w:r>
                            </w:p>
                          </w:tc>
                          <w:tc>
                            <w:tcPr>
                              <w:tcW w:w="1401" w:type="dxa"/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Podizvođači</w:t>
                              </w:r>
                            </w:p>
                          </w:tc>
                          <w:tc>
                            <w:tcPr>
                              <w:tcW w:w="2856" w:type="dxa"/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Datum i vreme podnošenja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STOBEX DOO, KNEZA MILOŠA, 15, 15300, Loznica, Srbija</w:t>
                              </w:r>
                            </w:p>
                          </w:tc>
                          <w:tc>
                            <w:tcPr>
                              <w:tcW w:w="2257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Samostalno</w:t>
                              </w:r>
                            </w:p>
                          </w:tc>
                          <w:tc>
                            <w:tcPr>
                              <w:tcW w:w="2233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18/21 od 28.01.2021. god.</w:t>
                              </w:r>
                            </w:p>
                          </w:tc>
                          <w:tc>
                            <w:tcPr>
                              <w:tcW w:w="1401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  <w:tc>
                            <w:tcPr>
                              <w:tcW w:w="2856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29.1.2021. 07:52:11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4490" w:type="dxa"/>
                              <w:gridSpan w:val="2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4257" w:type="dxa"/>
                              <w:gridSpan w:val="2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BAČKA-KOP  DOO MALI ZVORNIK, Kralja Petra I, bb, 15318, MALI ZVORNIK, Srbija</w:t>
                              </w:r>
                            </w:p>
                          </w:tc>
                          <w:tc>
                            <w:tcPr>
                              <w:tcW w:w="2257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Samostalno</w:t>
                              </w:r>
                            </w:p>
                          </w:tc>
                          <w:tc>
                            <w:tcPr>
                              <w:tcW w:w="2233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1-01/2021</w:t>
                              </w:r>
                            </w:p>
                          </w:tc>
                          <w:tc>
                            <w:tcPr>
                              <w:tcW w:w="1401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  <w:tc>
                            <w:tcPr>
                              <w:tcW w:w="2856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29.1.2021. 11:15:06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4490" w:type="dxa"/>
                              <w:gridSpan w:val="2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4257" w:type="dxa"/>
                              <w:gridSpan w:val="2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103"/>
                    </w:trPr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7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80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Analitički prikaz podnetih ponuda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1360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"/>
                    <w:gridCol w:w="8310"/>
                    <w:gridCol w:w="7063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8310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641"/>
                          <w:gridCol w:w="1133"/>
                          <w:gridCol w:w="1133"/>
                          <w:gridCol w:w="1133"/>
                          <w:gridCol w:w="1133"/>
                          <w:gridCol w:w="1133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3399" w:type="dxa"/>
                              <w:gridSpan w:val="3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Podaci o ceni</w:t>
                              </w:r>
                            </w:p>
                          </w:tc>
                          <w:tc>
                            <w:tcPr>
                              <w:tcW w:w="2266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Ostali zahtevi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 (sa PDV)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Valuta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i način plaćanja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važenja ponude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BAČKA-KOP  DOO MALI ZVORNIK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19996400.00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23995680.00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Virmanski, 45 dana od overe privremene situacije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 xml:space="preserve">60 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STOBEX DOO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20185000.00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24222000.00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 xml:space="preserve">45 dana od dana overe situacije 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 xml:space="preserve">60 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706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46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Analitički prikaz ponuda nakon dopuštenih ispravaka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1420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"/>
                    <w:gridCol w:w="8310"/>
                    <w:gridCol w:w="7063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60"/>
                    </w:trPr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8310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706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8310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641"/>
                          <w:gridCol w:w="1133"/>
                          <w:gridCol w:w="1133"/>
                          <w:gridCol w:w="1133"/>
                          <w:gridCol w:w="1133"/>
                          <w:gridCol w:w="1133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3399" w:type="dxa"/>
                              <w:gridSpan w:val="3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Podaci o ceni</w:t>
                              </w:r>
                            </w:p>
                          </w:tc>
                          <w:tc>
                            <w:tcPr>
                              <w:tcW w:w="2266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Ostali zahtevi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 (sa PDV)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Valuta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i način plaćanja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važenja ponude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BAČKA-KOP  DOO MALI ZVORNIK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19996400.00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23995680.00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Virmanski, 45 dana od overe privremene situacije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 xml:space="preserve">60 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STOBEX DOO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20185000.00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24222000.00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 xml:space="preserve">45 dana od dana overe situacije 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 xml:space="preserve">60 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706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32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409" w:type="dxa"/>
            <w:gridSpan w:val="5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411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418"/>
              </w:trPr>
              <w:tc>
                <w:tcPr>
                  <w:tcW w:w="15411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Rezultati stručne ocene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1020"/>
              </w:trPr>
              <w:tc>
                <w:tcPr>
                  <w:tcW w:w="1541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97"/>
                    <w:gridCol w:w="13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4533"/>
                          <w:gridCol w:w="4511"/>
                          <w:gridCol w:w="2617"/>
                          <w:gridCol w:w="2318"/>
                          <w:gridCol w:w="1417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451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Odbija se</w:t>
                              </w:r>
                            </w:p>
                          </w:tc>
                          <w:tc>
                            <w:tcPr>
                              <w:tcW w:w="261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Konačna cena</w:t>
                              </w:r>
                            </w:p>
                          </w:tc>
                          <w:tc>
                            <w:tcPr>
                              <w:tcW w:w="231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Konačna cena (sa PDV)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Valuta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STOBEX DOO</w:t>
                              </w:r>
                            </w:p>
                          </w:tc>
                          <w:tc>
                            <w:tcPr>
                              <w:tcW w:w="451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  <w:tc>
                            <w:tcPr>
                              <w:tcW w:w="261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20.185.000,00</w:t>
                              </w:r>
                            </w:p>
                          </w:tc>
                          <w:tc>
                            <w:tcPr>
                              <w:tcW w:w="231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24.222.000,00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RSD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BAČKA-KOP  DOO MALI ZVORNIK</w:t>
                              </w:r>
                            </w:p>
                          </w:tc>
                          <w:tc>
                            <w:tcPr>
                              <w:tcW w:w="451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  <w:tc>
                            <w:tcPr>
                              <w:tcW w:w="261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19.996.400,00</w:t>
                              </w:r>
                            </w:p>
                          </w:tc>
                          <w:tc>
                            <w:tcPr>
                              <w:tcW w:w="231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23.995.680,00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RSD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4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409" w:type="dxa"/>
            <w:gridSpan w:val="5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411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406"/>
              </w:trPr>
              <w:tc>
                <w:tcPr>
                  <w:tcW w:w="15411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Rangiranje ponuda i predlog izbora / obustave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455"/>
              </w:trPr>
              <w:tc>
                <w:tcPr>
                  <w:tcW w:w="1541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"/>
                    <w:gridCol w:w="3752"/>
                    <w:gridCol w:w="11631"/>
                    <w:gridCol w:w="13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96" w:type="dxa"/>
                        <w:gridSpan w:val="3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38"/>
                          <w:gridCol w:w="11601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Ugovor će se dodeliti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53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Sukob interesa koji je utvrđen i mere koje su povodom toga preduzete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U postupku javne nabavke Radovi na održavanju lokalnih, nekategorisanih puteva i ulica na teritoriji opštine Mali Zvornik, Naručilac nije utvrdio postojanje sukoba interesa članova i zamenika članova komisije za predmetnu javnu nabavku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4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Dodatni podaci / Napomena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298"/>
                    </w:trPr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3752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83" w:type="dxa"/>
                        <w:gridSpan w:val="2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4520"/>
                          <w:gridCol w:w="1621"/>
                          <w:gridCol w:w="7338"/>
                          <w:gridCol w:w="1904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20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162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Rang</w:t>
                              </w:r>
                            </w:p>
                          </w:tc>
                          <w:tc>
                            <w:tcPr>
                              <w:tcW w:w="733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Obrazloženje ranga</w:t>
                              </w:r>
                            </w:p>
                          </w:tc>
                          <w:tc>
                            <w:tcPr>
                              <w:tcW w:w="190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Izabire se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20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BAČKA-KOP  DOO MALI ZVORNIK</w:t>
                              </w:r>
                            </w:p>
                          </w:tc>
                          <w:tc>
                            <w:tcPr>
                              <w:tcW w:w="162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733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Cena ponude: 19,996,400.00 RSD</w:t>
                              </w:r>
                            </w:p>
                          </w:tc>
                          <w:tc>
                            <w:tcPr>
                              <w:tcW w:w="190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20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STOBEX DOO</w:t>
                              </w:r>
                            </w:p>
                          </w:tc>
                          <w:tc>
                            <w:tcPr>
                              <w:tcW w:w="162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733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Cena ponude: 20,185,000.00 RSD</w:t>
                              </w:r>
                            </w:p>
                          </w:tc>
                          <w:tc>
                            <w:tcPr>
                              <w:tcW w:w="190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327"/>
                    </w:trPr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3752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340"/>
                    </w:trPr>
                    <w:tc>
                      <w:tcPr>
                        <w:tcW w:w="3765" w:type="dxa"/>
                        <w:gridSpan w:val="2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65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65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Obrazloženje izbora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1631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11631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Ponuđač BAČKA - KOP DOO Kralja Petra I bb, 15 318 Mali Zvornik je u postupku javne nabavke Radovi na održavanju lokalnih, nekategorisanih puteva i ulica na teritoriji opštine Mali Zvornik podneo najnižu ponuđenu cenu i dostavio dokaze o ispunjenju svih kriterijuma za kvalitativni izbor privrednog subjekta definisanih predmetnom konkursnom dokumentacijom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16"/>
                    </w:trPr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3752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57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</w:tbl>
    <w:p>
      <w:pPr>
        <w:spacing w:before="0" w:after="0"/>
        <w:rPr>
          <w:rFonts w:ascii="Times New Roman" w:eastAsia="Times New Roman" w:hAnsi="Times New Roman"/>
          <w:sz w:val="20"/>
          <w:szCs w:val="20"/>
        </w:rPr>
      </w:pPr>
    </w:p>
    <w:sectPr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nextPage"/>
      <w:pgSz w:w="16837" w:h="11905" w:orient="landscape"/>
      <w:pgMar w:top="566" w:right="566" w:bottom="566" w:left="680" w:header="0" w:foo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349E8" w:rsidRPr="005349E8" w:rsidP="005349E8" w14:paraId="7EA13C2B" w14:textId="5FA9AA47">
    <w:pPr>
      <w:pStyle w:val="Footer"/>
      <w:tabs>
        <w:tab w:val="clear" w:pos="4680"/>
        <w:tab w:val="center" w:pos="5103"/>
        <w:tab w:val="clear" w:pos="9360"/>
        <w:tab w:val="right" w:pos="10205"/>
      </w:tabs>
      <w:rPr>
        <w:caps/>
        <w:szCs w:val="18"/>
        <w:lang w:val="hr-HR"/>
      </w:rPr>
    </w:pPr>
    <w:r>
      <w:rPr>
        <w:caps/>
        <w:noProof/>
        <w:sz w:val="12"/>
        <w:szCs w:val="12"/>
        <w:lang w:val="hr-HR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-27635</wp:posOffset>
              </wp:positionV>
              <wp:extent cx="6478575" cy="0"/>
              <wp:effectExtent l="0" t="0" r="0" b="0"/>
              <wp:wrapTopAndBottom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647857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ysClr val="windowText" lastClr="000000"/>
                        </a:solidFill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2049" style="mso-width-percent:0;mso-width-relative:margin;mso-wrap-distance-bottom:0;mso-wrap-distance-left:9pt;mso-wrap-distance-right:9pt;mso-wrap-distance-top:0;mso-wrap-style:square;position:absolute;visibility:visible;z-index:251659264" from="0,-2.2pt" to="510.1pt,-2.2pt" strokecolor="black" strokeweight="0.5pt">
              <v:stroke joinstyle="miter"/>
              <w10:wrap type="topAndBottom"/>
            </v:line>
          </w:pict>
        </mc:Fallback>
      </mc:AlternateContent>
    </w:r>
    <w:r w:rsidRPr="00D005DE" w:rsidR="00D005DE">
      <w:rPr>
        <w:caps/>
        <w:noProof/>
        <w:sz w:val="12"/>
        <w:szCs w:val="12"/>
        <w:lang w:val="hr-HR"/>
      </w:rPr>
      <w:t>ODLUKA O ZAKLJUČENJU OKVIRNOG SPORAZUMA</w:t>
    </w:r>
    <w:r>
      <w:rPr>
        <w:caps/>
        <w:sz w:val="12"/>
        <w:szCs w:val="12"/>
        <w:lang w:val="hr-HR"/>
      </w:rPr>
      <w:tab/>
    </w:r>
    <w:r>
      <w:rPr>
        <w:caps/>
        <w:sz w:val="12"/>
        <w:szCs w:val="12"/>
        <w:lang w:val="hr-HR"/>
      </w:rPr>
      <w:tab/>
    </w:r>
    <w:r w:rsidRPr="00FE399E">
      <w:rPr>
        <w:caps/>
        <w:szCs w:val="18"/>
        <w:lang w:val="hr-HR"/>
      </w:rPr>
      <w:fldChar w:fldCharType="begin"/>
    </w:r>
    <w:r w:rsidRPr="00FE399E">
      <w:rPr>
        <w:caps/>
        <w:szCs w:val="18"/>
        <w:lang w:val="hr-HR"/>
      </w:rPr>
      <w:instrText xml:space="preserve"> PAGE  \* Arabic  \* MERGEFORMAT </w:instrText>
    </w:r>
    <w:r w:rsidRPr="00FE399E">
      <w:rPr>
        <w:caps/>
        <w:szCs w:val="18"/>
        <w:lang w:val="hr-HR"/>
      </w:rPr>
      <w:fldChar w:fldCharType="separate"/>
    </w:r>
    <w:r w:rsidR="00FB50C1">
      <w:rPr>
        <w:caps/>
        <w:noProof/>
        <w:szCs w:val="18"/>
        <w:lang w:val="hr-HR"/>
      </w:rPr>
      <w:t>1</w:t>
    </w:r>
    <w:r w:rsidRPr="00FE399E">
      <w:rPr>
        <w:caps/>
        <w:szCs w:val="18"/>
        <w:lang w:val="hr-H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567"/>
  <w:hyphenationZone w:val="425"/>
  <w:drawingGridHorizontalSpacing w:val="57"/>
  <w:drawingGridVerticalSpacing w:val="57"/>
  <w:displayHorizontalDrawingGridEvery w:val="5"/>
  <w:displayVerticalDrawingGridEvery w:val="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67E"/>
    <w:rsid w:val="00027690"/>
    <w:rsid w:val="000377CB"/>
    <w:rsid w:val="00064642"/>
    <w:rsid w:val="00087A93"/>
    <w:rsid w:val="00092830"/>
    <w:rsid w:val="000A667E"/>
    <w:rsid w:val="000F6975"/>
    <w:rsid w:val="00165E99"/>
    <w:rsid w:val="001B4006"/>
    <w:rsid w:val="001E07C2"/>
    <w:rsid w:val="001F55F6"/>
    <w:rsid w:val="002B375A"/>
    <w:rsid w:val="002B5412"/>
    <w:rsid w:val="002E6AB7"/>
    <w:rsid w:val="003406EF"/>
    <w:rsid w:val="00342432"/>
    <w:rsid w:val="003753D5"/>
    <w:rsid w:val="00390B66"/>
    <w:rsid w:val="003F4A2A"/>
    <w:rsid w:val="00430FB5"/>
    <w:rsid w:val="00471857"/>
    <w:rsid w:val="004D3A78"/>
    <w:rsid w:val="005349E8"/>
    <w:rsid w:val="00544D4B"/>
    <w:rsid w:val="0059265A"/>
    <w:rsid w:val="005B6EAC"/>
    <w:rsid w:val="00666AE4"/>
    <w:rsid w:val="006A4384"/>
    <w:rsid w:val="006C28AA"/>
    <w:rsid w:val="00723884"/>
    <w:rsid w:val="007500EB"/>
    <w:rsid w:val="00783B8A"/>
    <w:rsid w:val="007A3467"/>
    <w:rsid w:val="007B33EC"/>
    <w:rsid w:val="00934E20"/>
    <w:rsid w:val="00943D6F"/>
    <w:rsid w:val="00A338C8"/>
    <w:rsid w:val="00A9707B"/>
    <w:rsid w:val="00AA44B3"/>
    <w:rsid w:val="00AE028A"/>
    <w:rsid w:val="00B07D76"/>
    <w:rsid w:val="00B12B6B"/>
    <w:rsid w:val="00B36DFD"/>
    <w:rsid w:val="00B84A8C"/>
    <w:rsid w:val="00BE147A"/>
    <w:rsid w:val="00C3138D"/>
    <w:rsid w:val="00C4780E"/>
    <w:rsid w:val="00CB35CB"/>
    <w:rsid w:val="00D005DE"/>
    <w:rsid w:val="00D1225B"/>
    <w:rsid w:val="00D1691F"/>
    <w:rsid w:val="00D25CF6"/>
    <w:rsid w:val="00D4767B"/>
    <w:rsid w:val="00DE52D6"/>
    <w:rsid w:val="00DF4791"/>
    <w:rsid w:val="00EA7410"/>
    <w:rsid w:val="00EA7586"/>
    <w:rsid w:val="00F24FBF"/>
    <w:rsid w:val="00FB50C1"/>
    <w:rsid w:val="00FE399E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18"/>
        <w:szCs w:val="22"/>
        <w:lang w:val="en-US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5412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49E8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5349E8"/>
  </w:style>
  <w:style w:type="paragraph" w:styleId="Footer">
    <w:name w:val="footer"/>
    <w:basedOn w:val="Normal"/>
    <w:link w:val="FooterChar"/>
    <w:uiPriority w:val="99"/>
    <w:unhideWhenUsed/>
    <w:rsid w:val="005349E8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5349E8"/>
  </w:style>
  <w:style w:type="paragraph" w:customStyle="1" w:styleId="Odjeljci">
    <w:name w:val="Odjeljci"/>
    <w:qFormat/>
    <w:rsid w:val="001F55F6"/>
    <w:pPr>
      <w:spacing w:before="480" w:after="120"/>
    </w:pPr>
    <w:rPr>
      <w:rFonts w:ascii="MS Reference Sans Serif" w:eastAsia="Times New Roman" w:hAnsi="MS Reference Sans Serif" w:cs="Times New Roman"/>
      <w:b/>
      <w:bCs/>
      <w:sz w:val="24"/>
      <w:szCs w:val="24"/>
      <w:lang w:val="lv-LV" w:eastAsia="lv-LV"/>
    </w:rPr>
  </w:style>
  <w:style w:type="paragraph" w:customStyle="1" w:styleId="Pododjeljci">
    <w:name w:val="Pododjeljci"/>
    <w:autoRedefine/>
    <w:qFormat/>
    <w:rsid w:val="001F55F6"/>
    <w:pPr>
      <w:spacing w:before="120" w:after="120"/>
    </w:pPr>
    <w:rPr>
      <w:rFonts w:eastAsia="Times New Roman" w:cstheme="minorHAnsi"/>
      <w:b/>
      <w:sz w:val="24"/>
      <w:szCs w:val="24"/>
      <w:lang w:val="sr-Latn-BA" w:eastAsia="lv-LV"/>
    </w:rPr>
  </w:style>
  <w:style w:type="paragraph" w:customStyle="1" w:styleId="EmptyLayoutCell">
    <w:name w:val="EmptyLayoutCell"/>
    <w:basedOn w:val="Normal"/>
    <w:pPr>
      <w:spacing w:before="0" w:after="0"/>
    </w:pPr>
    <w:rPr>
      <w:rFonts w:ascii="Times New Roman" w:eastAsia="Times New Roman" w:hAnsi="Times New Roman"/>
      <w:sz w:val="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4.xml" /><Relationship Id="rId11" Type="http://schemas.openxmlformats.org/officeDocument/2006/relationships/header" Target="header5.xml" /><Relationship Id="rId12" Type="http://schemas.openxmlformats.org/officeDocument/2006/relationships/footer" Target="footer4.xml" /><Relationship Id="rId13" Type="http://schemas.openxmlformats.org/officeDocument/2006/relationships/footer" Target="footer5.xml" /><Relationship Id="rId14" Type="http://schemas.openxmlformats.org/officeDocument/2006/relationships/header" Target="header6.xml" /><Relationship Id="rId15" Type="http://schemas.openxmlformats.org/officeDocument/2006/relationships/footer" Target="footer6.xml" /><Relationship Id="rId16" Type="http://schemas.openxmlformats.org/officeDocument/2006/relationships/theme" Target="theme/theme1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OBR_OdlukaOZakljucenjuOS.dotx</Template>
  <TotalTime>4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Kolovoz2019</dc:creator>
  <cp:lastModifiedBy>Dean Firkelj</cp:lastModifiedBy>
  <cp:revision>5</cp:revision>
  <dcterms:created xsi:type="dcterms:W3CDTF">2020-02-17T15:21:00Z</dcterms:created>
  <dcterms:modified xsi:type="dcterms:W3CDTF">2020-03-26T05:56:00Z</dcterms:modified>
</cp:coreProperties>
</file>