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F6" w:rsidRPr="00566936" w:rsidRDefault="003B45D7" w:rsidP="005D0CF6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СПЕЦИФИКАЦИЈА</w:t>
      </w:r>
    </w:p>
    <w:p w:rsidR="005D0CF6" w:rsidRPr="00566936" w:rsidRDefault="005D0CF6" w:rsidP="005D0CF6">
      <w:pPr>
        <w:pStyle w:val="Heading1"/>
        <w:spacing w:before="0" w:line="240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56693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Спецификација услуга одржавања</w:t>
      </w:r>
      <w:r w:rsidRPr="0056693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ascii="Times New Roman" w:hAnsi="Times New Roman" w:cs="Times New Roman"/>
          <w:color w:val="auto"/>
          <w:sz w:val="22"/>
          <w:szCs w:val="22"/>
        </w:rPr>
        <w:t>информационог</w:t>
      </w:r>
      <w:proofErr w:type="spellEnd"/>
      <w:r w:rsidRPr="0056693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ascii="Times New Roman" w:hAnsi="Times New Roman" w:cs="Times New Roman"/>
          <w:color w:val="auto"/>
          <w:sz w:val="22"/>
          <w:szCs w:val="22"/>
        </w:rPr>
        <w:t>система</w:t>
      </w:r>
      <w:proofErr w:type="spellEnd"/>
      <w:r w:rsidRPr="0056693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5D0CF6" w:rsidRPr="00566936" w:rsidRDefault="005D0CF6" w:rsidP="005D0CF6">
      <w:pPr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Основни циљ одржавања Софтверског пакета </w:t>
      </w:r>
      <w:r w:rsidRPr="00566936">
        <w:rPr>
          <w:sz w:val="22"/>
          <w:szCs w:val="22"/>
        </w:rPr>
        <w:t xml:space="preserve">– </w:t>
      </w:r>
      <w:proofErr w:type="spellStart"/>
      <w:r w:rsidRPr="00566936">
        <w:rPr>
          <w:sz w:val="22"/>
          <w:szCs w:val="22"/>
        </w:rPr>
        <w:t>информационог</w:t>
      </w:r>
      <w:proofErr w:type="spellEnd"/>
      <w:r w:rsidRPr="00566936">
        <w:rPr>
          <w:sz w:val="22"/>
          <w:szCs w:val="22"/>
        </w:rPr>
        <w:t xml:space="preserve"> </w:t>
      </w:r>
      <w:proofErr w:type="spellStart"/>
      <w:r w:rsidRPr="00566936">
        <w:rPr>
          <w:sz w:val="22"/>
          <w:szCs w:val="22"/>
        </w:rPr>
        <w:t>система</w:t>
      </w:r>
      <w:proofErr w:type="spellEnd"/>
      <w:r w:rsidRPr="00566936">
        <w:rPr>
          <w:sz w:val="22"/>
          <w:szCs w:val="22"/>
        </w:rPr>
        <w:t xml:space="preserve"> „</w:t>
      </w:r>
      <w:proofErr w:type="spellStart"/>
      <w:r w:rsidRPr="00566936">
        <w:rPr>
          <w:sz w:val="22"/>
          <w:szCs w:val="22"/>
        </w:rPr>
        <w:t>Хермес</w:t>
      </w:r>
      <w:proofErr w:type="spellEnd"/>
      <w:r w:rsidRPr="00566936">
        <w:rPr>
          <w:sz w:val="22"/>
          <w:szCs w:val="22"/>
        </w:rPr>
        <w:t xml:space="preserve">” </w:t>
      </w:r>
      <w:r w:rsidRPr="00566936">
        <w:rPr>
          <w:sz w:val="22"/>
          <w:szCs w:val="22"/>
          <w:lang w:val="sr-Cyrl-CS"/>
        </w:rPr>
        <w:t>је пуна функционалност у раду следећих софтверских модула:</w:t>
      </w:r>
    </w:p>
    <w:p w:rsidR="005D0CF6" w:rsidRPr="00566936" w:rsidRDefault="005D0CF6" w:rsidP="005D0CF6">
      <w:pPr>
        <w:pStyle w:val="ListParagraph"/>
        <w:numPr>
          <w:ilvl w:val="0"/>
          <w:numId w:val="3"/>
        </w:numPr>
        <w:suppressAutoHyphens w:val="0"/>
        <w:spacing w:line="276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Писарница са органима решавања</w:t>
      </w:r>
    </w:p>
    <w:p w:rsidR="005D0CF6" w:rsidRPr="00566936" w:rsidRDefault="005D0CF6" w:rsidP="005D0CF6">
      <w:pPr>
        <w:pStyle w:val="ListParagraph"/>
        <w:numPr>
          <w:ilvl w:val="0"/>
          <w:numId w:val="3"/>
        </w:numPr>
        <w:suppressAutoHyphens w:val="0"/>
        <w:spacing w:line="276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Брзо скенирање</w:t>
      </w:r>
    </w:p>
    <w:p w:rsidR="005D0CF6" w:rsidRPr="00566936" w:rsidRDefault="005D0CF6" w:rsidP="005D0CF6">
      <w:pPr>
        <w:pStyle w:val="ListParagraph"/>
        <w:numPr>
          <w:ilvl w:val="0"/>
          <w:numId w:val="3"/>
        </w:numPr>
        <w:suppressAutoHyphens w:val="0"/>
        <w:spacing w:line="276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</w:rPr>
        <w:t xml:space="preserve">Web </w:t>
      </w:r>
      <w:proofErr w:type="spellStart"/>
      <w:r w:rsidRPr="00566936">
        <w:rPr>
          <w:sz w:val="22"/>
          <w:szCs w:val="22"/>
        </w:rPr>
        <w:t>портал</w:t>
      </w:r>
      <w:proofErr w:type="spellEnd"/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Одржавање</w:t>
      </w:r>
      <w:r w:rsidRPr="00566936">
        <w:rPr>
          <w:sz w:val="22"/>
          <w:szCs w:val="22"/>
        </w:rPr>
        <w:t xml:space="preserve"> </w:t>
      </w:r>
      <w:r w:rsidRPr="00566936">
        <w:rPr>
          <w:sz w:val="22"/>
          <w:szCs w:val="22"/>
          <w:lang w:val="sr-Cyrl-CS"/>
        </w:rPr>
        <w:t>Софтверског пакета подразумева активности Понуђача неопходне за пуну функционалност у раду сервера базе података, апликативног сервера и радних станица (рачунара) Наручиоца на којима се користи Софтверски пакет, у складу са препорукама и стандардима произвођача развојних алата и оперативног система и састоји се од:</w:t>
      </w:r>
    </w:p>
    <w:p w:rsidR="005D0CF6" w:rsidRPr="00566936" w:rsidRDefault="005D0CF6" w:rsidP="005D0CF6">
      <w:pPr>
        <w:pStyle w:val="ListParagraph"/>
        <w:numPr>
          <w:ilvl w:val="0"/>
          <w:numId w:val="4"/>
        </w:numPr>
        <w:suppressAutoHyphens w:val="0"/>
        <w:spacing w:line="240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Редовног одржавања </w:t>
      </w:r>
    </w:p>
    <w:p w:rsidR="005D0CF6" w:rsidRPr="00566936" w:rsidRDefault="005D0CF6" w:rsidP="005D0CF6">
      <w:pPr>
        <w:pStyle w:val="ListParagraph"/>
        <w:numPr>
          <w:ilvl w:val="0"/>
          <w:numId w:val="4"/>
        </w:numPr>
        <w:suppressAutoHyphens w:val="0"/>
        <w:spacing w:line="240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Развоја, дораде и измене Софтверског пакета – подразумева све активности које нису описане у оквиру редовног одржавања</w:t>
      </w:r>
    </w:p>
    <w:p w:rsidR="005D0CF6" w:rsidRPr="00566936" w:rsidRDefault="005D0CF6" w:rsidP="005D0CF6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sz w:val="22"/>
          <w:szCs w:val="22"/>
          <w:lang w:val="sr-Cyrl-CS"/>
        </w:rPr>
      </w:pPr>
      <w:r w:rsidRPr="00566936">
        <w:rPr>
          <w:rFonts w:eastAsia="Times New Roman"/>
          <w:color w:val="auto"/>
          <w:sz w:val="22"/>
          <w:szCs w:val="22"/>
          <w:lang w:val="sr-Cyrl-BA"/>
        </w:rPr>
        <w:t>Тестирања,</w:t>
      </w:r>
      <w:r w:rsidR="00977139">
        <w:rPr>
          <w:rFonts w:eastAsia="Times New Roman"/>
          <w:color w:val="auto"/>
          <w:sz w:val="22"/>
          <w:szCs w:val="22"/>
          <w:lang w:val="sr-Cyrl-BA"/>
        </w:rPr>
        <w:t xml:space="preserve"> </w:t>
      </w:r>
      <w:r w:rsidRPr="00566936">
        <w:rPr>
          <w:rFonts w:eastAsia="Times New Roman"/>
          <w:color w:val="auto"/>
          <w:sz w:val="22"/>
          <w:szCs w:val="22"/>
          <w:lang w:val="sr-Cyrl-BA"/>
        </w:rPr>
        <w:t xml:space="preserve">опоравка програма и података на основу </w:t>
      </w:r>
      <w:r w:rsidR="00977139">
        <w:rPr>
          <w:rFonts w:eastAsia="Times New Roman"/>
          <w:color w:val="auto"/>
          <w:sz w:val="22"/>
          <w:szCs w:val="22"/>
          <w:lang w:val="sr-Cyrl-BA"/>
        </w:rPr>
        <w:t>сачуваних резервних копија базе</w:t>
      </w:r>
      <w:r w:rsidRPr="00566936">
        <w:rPr>
          <w:rFonts w:eastAsia="Times New Roman"/>
          <w:color w:val="auto"/>
          <w:sz w:val="22"/>
          <w:szCs w:val="22"/>
          <w:lang w:val="sr-Cyrl-BA"/>
        </w:rPr>
        <w:t>,</w:t>
      </w:r>
      <w:r w:rsidR="00977139">
        <w:rPr>
          <w:rFonts w:eastAsia="Times New Roman"/>
          <w:color w:val="auto"/>
          <w:sz w:val="22"/>
          <w:szCs w:val="22"/>
          <w:lang w:val="sr-Cyrl-BA"/>
        </w:rPr>
        <w:t xml:space="preserve"> </w:t>
      </w:r>
      <w:r w:rsidRPr="00566936">
        <w:rPr>
          <w:sz w:val="22"/>
          <w:szCs w:val="22"/>
          <w:lang w:val="sr-Cyrl-BA"/>
        </w:rPr>
        <w:t xml:space="preserve">најмање два пута у току године и да на основу тога достави писани извештај Наручиоцу о функционалности резервне копије </w:t>
      </w:r>
    </w:p>
    <w:p w:rsidR="005D0CF6" w:rsidRPr="00566936" w:rsidRDefault="005D0CF6" w:rsidP="005D0CF6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Cyrl-CS"/>
        </w:rPr>
        <w:t>Редовно одржавање обухвата:</w:t>
      </w:r>
    </w:p>
    <w:p w:rsidR="005D0CF6" w:rsidRPr="00566936" w:rsidRDefault="005D0CF6" w:rsidP="005D0CF6">
      <w:pPr>
        <w:pStyle w:val="ListParagraph"/>
        <w:numPr>
          <w:ilvl w:val="0"/>
          <w:numId w:val="6"/>
        </w:numPr>
        <w:suppressAutoHyphens w:val="0"/>
        <w:spacing w:line="240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Интервентно одржавање</w:t>
      </w:r>
    </w:p>
    <w:p w:rsidR="005D0CF6" w:rsidRPr="00566936" w:rsidRDefault="005D0CF6" w:rsidP="005D0CF6">
      <w:pPr>
        <w:pStyle w:val="ListParagraph"/>
        <w:numPr>
          <w:ilvl w:val="0"/>
          <w:numId w:val="6"/>
        </w:numPr>
        <w:suppressAutoHyphens w:val="0"/>
        <w:spacing w:line="240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Превентивно одржавање</w:t>
      </w:r>
    </w:p>
    <w:p w:rsidR="005D0CF6" w:rsidRPr="00566936" w:rsidRDefault="005D0CF6" w:rsidP="005D0CF6">
      <w:pPr>
        <w:pStyle w:val="ListParagraph"/>
        <w:numPr>
          <w:ilvl w:val="0"/>
          <w:numId w:val="6"/>
        </w:numPr>
        <w:suppressAutoHyphens w:val="0"/>
        <w:spacing w:line="240" w:lineRule="auto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Надоградњу и развој Софтверског пакета</w:t>
      </w:r>
    </w:p>
    <w:p w:rsidR="005D0CF6" w:rsidRPr="00566936" w:rsidRDefault="005D0CF6" w:rsidP="005D0CF6">
      <w:pPr>
        <w:spacing w:line="240" w:lineRule="auto"/>
        <w:rPr>
          <w:b/>
          <w:sz w:val="22"/>
          <w:szCs w:val="22"/>
          <w:lang w:val="sr-Cyrl-CS"/>
        </w:rPr>
      </w:pPr>
    </w:p>
    <w:p w:rsidR="005D0CF6" w:rsidRPr="00566936" w:rsidRDefault="005D0CF6" w:rsidP="005D0CF6">
      <w:pPr>
        <w:spacing w:line="240" w:lineRule="auto"/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Cyrl-CS"/>
        </w:rPr>
        <w:t>Интервентно одржавање укључује следеће:</w:t>
      </w:r>
    </w:p>
    <w:p w:rsidR="005D0CF6" w:rsidRPr="00566936" w:rsidRDefault="005D0CF6" w:rsidP="005D0CF6">
      <w:pPr>
        <w:pStyle w:val="ListParagraph"/>
        <w:suppressAutoHyphens w:val="0"/>
        <w:spacing w:after="200" w:line="276" w:lineRule="auto"/>
        <w:ind w:left="360"/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Cyrl-CS"/>
        </w:rPr>
        <w:t>Телефонска подршка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Понуђач се обавезује да пружи Наручиоцу телефонску подршку (саветовање Наручиоца), у трајању радног времена Понуђача (8-17 часова).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Наручилац ће телефонску подршку користити искључиво у сврху кратког саветовања и важног обавештавања. 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Подршка се пружа 9 радних сати у току 5 радних дана подршке (тзв. 9x5 подршка).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pStyle w:val="ListParagraph"/>
        <w:suppressAutoHyphens w:val="0"/>
        <w:spacing w:after="200" w:line="276" w:lineRule="auto"/>
        <w:ind w:left="360"/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Latn-CS"/>
        </w:rPr>
        <w:t>On line</w:t>
      </w:r>
      <w:r w:rsidRPr="00566936">
        <w:rPr>
          <w:b/>
          <w:sz w:val="22"/>
          <w:szCs w:val="22"/>
          <w:lang w:val="sr-Cyrl-CS"/>
        </w:rPr>
        <w:t xml:space="preserve">, </w:t>
      </w:r>
      <w:r w:rsidRPr="00566936">
        <w:rPr>
          <w:b/>
          <w:sz w:val="22"/>
          <w:szCs w:val="22"/>
          <w:lang w:val="sr-Latn-CS"/>
        </w:rPr>
        <w:t>web site</w:t>
      </w:r>
      <w:r w:rsidRPr="00566936">
        <w:rPr>
          <w:b/>
          <w:sz w:val="22"/>
          <w:szCs w:val="22"/>
          <w:lang w:val="sr-Cyrl-CS"/>
        </w:rPr>
        <w:t>, е-</w:t>
      </w:r>
      <w:r w:rsidRPr="00566936">
        <w:rPr>
          <w:b/>
          <w:sz w:val="22"/>
          <w:szCs w:val="22"/>
          <w:lang w:val="sr-Latn-CS"/>
        </w:rPr>
        <w:t>mail</w:t>
      </w:r>
      <w:r w:rsidRPr="00566936">
        <w:rPr>
          <w:b/>
          <w:sz w:val="22"/>
          <w:szCs w:val="22"/>
          <w:lang w:val="sr-Cyrl-CS"/>
        </w:rPr>
        <w:t xml:space="preserve"> подршка</w:t>
      </w:r>
    </w:p>
    <w:p w:rsidR="005D0CF6" w:rsidRPr="00566936" w:rsidRDefault="005D0CF6" w:rsidP="005D0CF6">
      <w:pPr>
        <w:pStyle w:val="CommentText"/>
        <w:jc w:val="both"/>
        <w:rPr>
          <w:noProof/>
          <w:sz w:val="22"/>
          <w:szCs w:val="22"/>
          <w:lang w:val="sr-Cyrl-CS"/>
        </w:rPr>
      </w:pPr>
      <w:r w:rsidRPr="00566936">
        <w:rPr>
          <w:noProof/>
          <w:sz w:val="22"/>
          <w:szCs w:val="22"/>
          <w:lang w:val="sr-Cyrl-CS"/>
        </w:rPr>
        <w:t xml:space="preserve">У случају када се појави технички проблем који се може решавати даљинским приступом, разменом докумената и информација у електронском формату, Понуђач се обавезује да пружи Наручиоцу подршку </w:t>
      </w:r>
      <w:r w:rsidRPr="00566936">
        <w:rPr>
          <w:noProof/>
          <w:sz w:val="22"/>
          <w:szCs w:val="22"/>
          <w:lang w:val="sr-Latn-CS"/>
        </w:rPr>
        <w:t xml:space="preserve">on line </w:t>
      </w:r>
      <w:r w:rsidRPr="00566936">
        <w:rPr>
          <w:noProof/>
          <w:sz w:val="22"/>
          <w:szCs w:val="22"/>
          <w:lang w:val="sr-Cyrl-CS"/>
        </w:rPr>
        <w:t xml:space="preserve">приступом, путем </w:t>
      </w:r>
      <w:r w:rsidRPr="00566936">
        <w:rPr>
          <w:noProof/>
          <w:sz w:val="22"/>
          <w:szCs w:val="22"/>
          <w:lang w:val="sr-Latn-CS"/>
        </w:rPr>
        <w:t xml:space="preserve">web sajta </w:t>
      </w:r>
      <w:r w:rsidRPr="00566936">
        <w:rPr>
          <w:noProof/>
          <w:sz w:val="22"/>
          <w:szCs w:val="22"/>
          <w:lang w:val="sr-Cyrl-CS"/>
        </w:rPr>
        <w:t xml:space="preserve">или </w:t>
      </w:r>
      <w:r w:rsidRPr="00566936">
        <w:rPr>
          <w:noProof/>
          <w:sz w:val="22"/>
          <w:szCs w:val="22"/>
          <w:lang w:val="sr-Latn-CS"/>
        </w:rPr>
        <w:t>e-maila</w:t>
      </w:r>
      <w:r w:rsidRPr="00566936">
        <w:rPr>
          <w:noProof/>
          <w:sz w:val="22"/>
          <w:szCs w:val="22"/>
          <w:lang w:val="sr-Cyrl-CS"/>
        </w:rPr>
        <w:t>. Понуђач је дужан Наручиоцу да одговори на послат захтев у року од 3 сата, док ће евентуална обрада истог трајати сразмерно времену дефинисаном у табеларном прегледу максимално дозвољеног времена одзива за интервентно одржавање.</w:t>
      </w:r>
    </w:p>
    <w:p w:rsidR="005D0CF6" w:rsidRPr="00566936" w:rsidRDefault="005D0CF6" w:rsidP="005D0CF6">
      <w:pPr>
        <w:jc w:val="both"/>
        <w:rPr>
          <w:b/>
          <w:sz w:val="22"/>
          <w:szCs w:val="22"/>
          <w:lang w:val="sr-Cyrl-CS"/>
        </w:rPr>
      </w:pPr>
    </w:p>
    <w:p w:rsidR="005D0CF6" w:rsidRPr="00566936" w:rsidRDefault="005D0CF6" w:rsidP="005D0CF6">
      <w:pPr>
        <w:pStyle w:val="ListParagraph"/>
        <w:suppressAutoHyphens w:val="0"/>
        <w:spacing w:after="200" w:line="276" w:lineRule="auto"/>
        <w:ind w:left="360"/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Latn-CS"/>
        </w:rPr>
        <w:t>On site</w:t>
      </w:r>
      <w:r w:rsidRPr="00566936">
        <w:rPr>
          <w:b/>
          <w:sz w:val="22"/>
          <w:szCs w:val="22"/>
          <w:lang w:val="sr-Cyrl-CS"/>
        </w:rPr>
        <w:t xml:space="preserve"> подршка 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У случају када Наручилац упути захтев за подршком на својој локацији, Понуђач се обавезује: </w:t>
      </w:r>
    </w:p>
    <w:p w:rsidR="005D0CF6" w:rsidRPr="00566936" w:rsidRDefault="005D0CF6" w:rsidP="005D0CF6">
      <w:pPr>
        <w:numPr>
          <w:ilvl w:val="0"/>
          <w:numId w:val="2"/>
        </w:numPr>
        <w:suppressAutoHyphens w:val="0"/>
        <w:spacing w:line="240" w:lineRule="auto"/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Да одговори на захтев у складу са временима датим табеларно</w:t>
      </w:r>
    </w:p>
    <w:p w:rsidR="005D0CF6" w:rsidRPr="00566936" w:rsidRDefault="005D0CF6" w:rsidP="005D0CF6">
      <w:pPr>
        <w:numPr>
          <w:ilvl w:val="0"/>
          <w:numId w:val="2"/>
        </w:numPr>
        <w:suppressAutoHyphens w:val="0"/>
        <w:spacing w:line="240" w:lineRule="auto"/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Да отклони пријављени квар у року датом табеларно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Latn-CS"/>
        </w:rPr>
        <w:lastRenderedPageBreak/>
        <w:t xml:space="preserve">On site </w:t>
      </w:r>
      <w:r w:rsidRPr="00566936">
        <w:rPr>
          <w:sz w:val="22"/>
          <w:szCs w:val="22"/>
          <w:lang w:val="sr-Cyrl-CS"/>
        </w:rPr>
        <w:t>подршка се односи на захтеве које није могуће решити даљинским приступом или када даљински приступ има прекид у раду. Подршка се односи на највише 2 (два) захтева у току године.</w:t>
      </w:r>
    </w:p>
    <w:p w:rsidR="005D0CF6" w:rsidRPr="00566936" w:rsidRDefault="005D0CF6" w:rsidP="005D0CF6">
      <w:pPr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Максимално дозвољено време одзива за интервентно одржавање:</w:t>
      </w:r>
    </w:p>
    <w:tbl>
      <w:tblPr>
        <w:tblW w:w="9360" w:type="dxa"/>
        <w:tblInd w:w="-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0"/>
        <w:gridCol w:w="2250"/>
        <w:gridCol w:w="1620"/>
        <w:gridCol w:w="1350"/>
        <w:gridCol w:w="1260"/>
        <w:gridCol w:w="1440"/>
      </w:tblGrid>
      <w:tr w:rsidR="005D0CF6" w:rsidRPr="00566936" w:rsidTr="00A77675">
        <w:trPr>
          <w:trHeight w:val="757"/>
          <w:tblHeader/>
        </w:trPr>
        <w:tc>
          <w:tcPr>
            <w:tcW w:w="144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pStyle w:val="Tekst"/>
              <w:spacing w:after="0"/>
              <w:ind w:firstLine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566936">
              <w:rPr>
                <w:b/>
                <w:sz w:val="22"/>
                <w:szCs w:val="22"/>
                <w:lang w:val="sr-Cyrl-CS"/>
              </w:rPr>
              <w:t xml:space="preserve">Приоритет </w:t>
            </w:r>
            <w:r w:rsidRPr="00566936">
              <w:rPr>
                <w:rStyle w:val="FootnoteReference"/>
                <w:rFonts w:eastAsia="Arial Unicode MS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225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pStyle w:val="Tekst"/>
              <w:spacing w:after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566936">
              <w:rPr>
                <w:b/>
                <w:sz w:val="22"/>
                <w:szCs w:val="22"/>
                <w:lang w:val="sr-Cyrl-CS"/>
              </w:rPr>
              <w:t xml:space="preserve">Дефиниција </w:t>
            </w:r>
            <w:r w:rsidRPr="00566936">
              <w:rPr>
                <w:rStyle w:val="FootnoteReference"/>
                <w:rFonts w:eastAsia="Arial Unicode MS"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162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pStyle w:val="Tekst"/>
              <w:spacing w:after="0"/>
              <w:ind w:firstLine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566936">
              <w:rPr>
                <w:b/>
                <w:sz w:val="22"/>
                <w:szCs w:val="22"/>
              </w:rPr>
              <w:t xml:space="preserve">On-line </w:t>
            </w:r>
            <w:r w:rsidRPr="00566936">
              <w:rPr>
                <w:b/>
                <w:sz w:val="22"/>
                <w:szCs w:val="22"/>
                <w:lang w:val="sr-Cyrl-CS"/>
              </w:rPr>
              <w:t xml:space="preserve">одзив (телефон, </w:t>
            </w:r>
            <w:r w:rsidRPr="00566936">
              <w:rPr>
                <w:b/>
                <w:sz w:val="22"/>
                <w:szCs w:val="22"/>
              </w:rPr>
              <w:t>mail</w:t>
            </w:r>
            <w:r w:rsidRPr="00566936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5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pStyle w:val="Tekst"/>
              <w:spacing w:after="0"/>
              <w:ind w:firstLine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566936">
              <w:rPr>
                <w:b/>
                <w:sz w:val="22"/>
                <w:szCs w:val="22"/>
              </w:rPr>
              <w:t xml:space="preserve">On-site </w:t>
            </w:r>
            <w:r w:rsidRPr="00566936">
              <w:rPr>
                <w:b/>
                <w:sz w:val="22"/>
                <w:szCs w:val="22"/>
                <w:lang w:val="sr-Cyrl-CS"/>
              </w:rPr>
              <w:t>одзив</w:t>
            </w:r>
          </w:p>
        </w:tc>
        <w:tc>
          <w:tcPr>
            <w:tcW w:w="126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pStyle w:val="Tekst"/>
              <w:spacing w:after="0"/>
              <w:ind w:firstLine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566936">
              <w:rPr>
                <w:b/>
                <w:sz w:val="22"/>
                <w:szCs w:val="22"/>
                <w:lang w:val="sr-Cyrl-CS"/>
              </w:rPr>
              <w:t>Време санације</w:t>
            </w:r>
          </w:p>
        </w:tc>
        <w:tc>
          <w:tcPr>
            <w:tcW w:w="144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pStyle w:val="Tekst"/>
              <w:spacing w:after="0"/>
              <w:ind w:firstLine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566936">
              <w:rPr>
                <w:b/>
                <w:sz w:val="22"/>
                <w:szCs w:val="22"/>
                <w:lang w:val="sr-Cyrl-CS"/>
              </w:rPr>
              <w:t>Време решавања</w:t>
            </w:r>
          </w:p>
        </w:tc>
      </w:tr>
      <w:tr w:rsidR="005D0CF6" w:rsidRPr="00566936" w:rsidTr="00A77675">
        <w:trPr>
          <w:trHeight w:val="990"/>
        </w:trPr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25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both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Софтвер или његов значајан део је ван функције, што онемогућава нормално пословање Корисника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3 сата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24 сата</w:t>
            </w: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24 сата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7 дана</w:t>
            </w:r>
          </w:p>
        </w:tc>
      </w:tr>
      <w:tr w:rsidR="005D0CF6" w:rsidRPr="00566936" w:rsidTr="00A77675">
        <w:trPr>
          <w:trHeight w:val="661"/>
        </w:trPr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25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both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Оперативне карактеристике Софтвера су такве да део радних активности није функционалан или Софтвер не ради са пуним капацитетом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8 сати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48 сата</w:t>
            </w: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36 сати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15 дана</w:t>
            </w:r>
          </w:p>
        </w:tc>
      </w:tr>
      <w:tr w:rsidR="005D0CF6" w:rsidRPr="00566936" w:rsidTr="00A77675">
        <w:trPr>
          <w:trHeight w:val="848"/>
        </w:trPr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25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both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Софтвер има грешку са малим утицајем на радне активности Корисника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24 сата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72 сата</w:t>
            </w: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10 дана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5D0CF6" w:rsidRPr="00566936" w:rsidRDefault="005D0CF6" w:rsidP="00A77675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566936">
              <w:rPr>
                <w:sz w:val="22"/>
                <w:szCs w:val="22"/>
                <w:lang w:val="sr-Cyrl-CS"/>
              </w:rPr>
              <w:t>30 дана</w:t>
            </w:r>
          </w:p>
        </w:tc>
      </w:tr>
    </w:tbl>
    <w:p w:rsidR="005D0CF6" w:rsidRPr="00566936" w:rsidRDefault="005D0CF6" w:rsidP="005D0CF6">
      <w:pPr>
        <w:pStyle w:val="FootnoteText"/>
        <w:rPr>
          <w:rFonts w:ascii="Times New Roman" w:hAnsi="Times New Roman"/>
          <w:noProof/>
          <w:sz w:val="22"/>
          <w:szCs w:val="22"/>
          <w:lang w:val="sr-Cyrl-CS"/>
        </w:rPr>
      </w:pPr>
    </w:p>
    <w:p w:rsidR="005D0CF6" w:rsidRPr="00566936" w:rsidRDefault="005D0CF6" w:rsidP="005D0CF6">
      <w:pPr>
        <w:pStyle w:val="FootnoteText"/>
        <w:rPr>
          <w:rFonts w:ascii="Times New Roman" w:hAnsi="Times New Roman"/>
          <w:noProof/>
          <w:sz w:val="22"/>
          <w:szCs w:val="22"/>
          <w:lang w:val="sr-Cyrl-CS"/>
        </w:rPr>
      </w:pPr>
      <w:r w:rsidRPr="00566936">
        <w:rPr>
          <w:rStyle w:val="FootnoteReference"/>
          <w:rFonts w:ascii="Times New Roman" w:eastAsia="Arial Unicode MS" w:hAnsi="Times New Roman"/>
          <w:noProof/>
          <w:sz w:val="22"/>
          <w:szCs w:val="22"/>
          <w:lang w:val="sr-Cyrl-CS"/>
        </w:rPr>
        <w:footnoteRef/>
      </w:r>
      <w:r w:rsidRPr="00566936">
        <w:rPr>
          <w:rFonts w:ascii="Times New Roman" w:hAnsi="Times New Roman"/>
          <w:noProof/>
          <w:sz w:val="22"/>
          <w:szCs w:val="22"/>
          <w:lang w:val="sr-Cyrl-CS"/>
        </w:rPr>
        <w:t xml:space="preserve"> - ИЗВРШИЛАЦ  врши верификацију приоритета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rStyle w:val="FootnoteReference"/>
          <w:sz w:val="22"/>
          <w:szCs w:val="22"/>
          <w:lang w:val="sr-Cyrl-CS"/>
        </w:rPr>
        <w:t>2</w:t>
      </w:r>
      <w:r w:rsidRPr="00566936">
        <w:rPr>
          <w:sz w:val="22"/>
          <w:szCs w:val="22"/>
          <w:lang w:val="sr-Cyrl-CS"/>
        </w:rPr>
        <w:t xml:space="preserve"> </w:t>
      </w:r>
      <w:r w:rsidRPr="00566936">
        <w:rPr>
          <w:b/>
          <w:sz w:val="22"/>
          <w:szCs w:val="22"/>
          <w:lang w:val="sr-Cyrl-CS"/>
        </w:rPr>
        <w:t xml:space="preserve">- </w:t>
      </w:r>
      <w:r w:rsidRPr="00566936">
        <w:rPr>
          <w:sz w:val="22"/>
          <w:szCs w:val="22"/>
          <w:lang w:val="sr-Cyrl-CS"/>
        </w:rPr>
        <w:t>Ако се не санира у предвиђеном року, ниво приоритета се аутоматски подиже за један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Cyrl-CS"/>
        </w:rPr>
        <w:t>Превентивно одржавање</w:t>
      </w:r>
    </w:p>
    <w:p w:rsidR="005D0CF6" w:rsidRPr="00566936" w:rsidRDefault="005D0CF6" w:rsidP="005D0CF6">
      <w:pPr>
        <w:pStyle w:val="CommentText"/>
        <w:jc w:val="both"/>
        <w:rPr>
          <w:noProof/>
          <w:sz w:val="22"/>
          <w:szCs w:val="22"/>
          <w:lang w:val="sr-Cyrl-CS"/>
        </w:rPr>
      </w:pPr>
      <w:r w:rsidRPr="00566936">
        <w:rPr>
          <w:noProof/>
          <w:sz w:val="22"/>
          <w:szCs w:val="22"/>
          <w:lang w:val="sr-Cyrl-CS"/>
        </w:rPr>
        <w:t>Превентивно одржавање подразумева обавезу Понуђача да врши анализу стања рада Софтверског пакета и предузима мере за одржавање квалитета Софтверског система. Ова врста интервенције ће се извршавати највише два пута годишње, уз обавезан документован налаз као резултат анализе.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 </w:t>
      </w:r>
    </w:p>
    <w:p w:rsidR="005D0CF6" w:rsidRPr="00566936" w:rsidRDefault="005D0CF6" w:rsidP="005D0CF6">
      <w:pPr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Cyrl-CS"/>
        </w:rPr>
        <w:t>Надоградња и развој Софтверског пакета</w:t>
      </w:r>
    </w:p>
    <w:p w:rsidR="005D0CF6" w:rsidRPr="00566936" w:rsidRDefault="005D0CF6" w:rsidP="005D0CF6">
      <w:pPr>
        <w:pStyle w:val="CommentText"/>
        <w:jc w:val="both"/>
        <w:rPr>
          <w:noProof/>
          <w:sz w:val="22"/>
          <w:szCs w:val="22"/>
          <w:lang w:val="sr-Cyrl-CS"/>
        </w:rPr>
      </w:pP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Понуђач се обавезује да пружи Наручиоцу бесплатне апликативне надоградње које се односе на надоградње система сервисним пакетима и побољшањима.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Апликативне надоградње су готови, истестирани производи настали искуственом применом и продукцијом апликативног система код различитих правних лица. 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Апликативне надоградње не мењају нити проширују дефинисане функционалности система.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noProof/>
          <w:sz w:val="22"/>
          <w:szCs w:val="22"/>
          <w:lang w:val="sr-Cyrl-CS"/>
        </w:rPr>
        <w:lastRenderedPageBreak/>
        <w:t>Надоградња и развој система подразумевају обавезу усклађивања производа са законском регулативом у случају промене закона, уколико је у моменту примопредаје софтвер био усклађен са тим законским актима. Ова врста интервенције ће се извршавати на захтев КОРИСНИКА, и то у најкраћем року који ће обезбедити ефикасну и благовремену примену тог прописа у пракси.</w:t>
      </w:r>
    </w:p>
    <w:p w:rsidR="005D0CF6" w:rsidRPr="00566936" w:rsidRDefault="005D0CF6" w:rsidP="005D0CF6">
      <w:pPr>
        <w:contextualSpacing/>
        <w:jc w:val="both"/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contextualSpacing/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Надоградња и развој система подразумевају обавезу Наручиоца да врши мање доградње Извештаја (додавање нових колона – не више од две, филтера за избор података – не више од два, измена заглавља), на захтев Наручиоца.</w:t>
      </w:r>
    </w:p>
    <w:p w:rsidR="005D0CF6" w:rsidRPr="00566936" w:rsidRDefault="005D0CF6" w:rsidP="005D0CF6">
      <w:pPr>
        <w:contextualSpacing/>
        <w:jc w:val="both"/>
        <w:rPr>
          <w:sz w:val="22"/>
          <w:szCs w:val="22"/>
          <w:lang w:val="sr-Cyrl-CS"/>
        </w:rPr>
      </w:pPr>
    </w:p>
    <w:p w:rsidR="005D0CF6" w:rsidRPr="00566936" w:rsidRDefault="005D0CF6" w:rsidP="005D0CF6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b/>
          <w:sz w:val="22"/>
          <w:szCs w:val="22"/>
          <w:lang w:val="sr-Cyrl-CS"/>
        </w:rPr>
      </w:pPr>
      <w:r w:rsidRPr="00566936">
        <w:rPr>
          <w:b/>
          <w:sz w:val="22"/>
          <w:szCs w:val="22"/>
          <w:lang w:val="sr-Cyrl-CS"/>
        </w:rPr>
        <w:t>Развој, дораде и измене Софтверског пакета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>Цена одржавања дефинише се на месечном нивоу и односи се на редовно одржавање и 2 сат</w:t>
      </w:r>
      <w:r w:rsidRPr="00566936">
        <w:rPr>
          <w:sz w:val="22"/>
          <w:szCs w:val="22"/>
        </w:rPr>
        <w:t>a</w:t>
      </w:r>
      <w:r w:rsidRPr="00566936">
        <w:rPr>
          <w:sz w:val="22"/>
          <w:szCs w:val="22"/>
          <w:lang w:val="sr-Cyrl-CS"/>
        </w:rPr>
        <w:t xml:space="preserve"> рада месечно од стране Понуђача на развоју, дорадама и изменама Софтверског пакета (у даљем тексту Додатни сати). Додатни сати који нису искоришћени у текућем месецу, преносе се у </w:t>
      </w:r>
      <w:r w:rsidR="00977139">
        <w:rPr>
          <w:sz w:val="22"/>
          <w:szCs w:val="22"/>
          <w:lang w:val="sr-Cyrl-CS"/>
        </w:rPr>
        <w:t>наредни период (у даљем тексту н</w:t>
      </w:r>
      <w:r w:rsidRPr="00566936">
        <w:rPr>
          <w:sz w:val="22"/>
          <w:szCs w:val="22"/>
          <w:lang w:val="sr-Cyrl-CS"/>
        </w:rPr>
        <w:t xml:space="preserve">еискоришћени додатни сати). 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За развој, дораду и измену Софтверског пакета, Наручилац је дужан да испостави захтев, а Понуђач је дужан да на захтев одговори и да опис решења, процену времена рада за извршење захтева и дефинише датум испоруке решења. Захтеве за развој, дораду и измене Софтверског пакета, од стране Наручиоца могу Понуђачу проследити само одговорно лице и његов заменик именовани од стране Наручиоца. </w:t>
      </w:r>
    </w:p>
    <w:p w:rsidR="005D0CF6" w:rsidRPr="00566936" w:rsidRDefault="005D0CF6" w:rsidP="005D0CF6">
      <w:pPr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  <w:lang w:val="sr-Cyrl-CS"/>
        </w:rPr>
        <w:t xml:space="preserve">Понуђач је обавезан да обезбеди механизам за евидентирање додатних сати (увид у стање Неискоришћених додатних сати и аналитички приказ трошења Додатних сати по захтевима). </w:t>
      </w:r>
    </w:p>
    <w:p w:rsidR="005D0CF6" w:rsidRDefault="005D0CF6" w:rsidP="005D0CF6">
      <w:pPr>
        <w:jc w:val="both"/>
        <w:rPr>
          <w:sz w:val="22"/>
          <w:szCs w:val="22"/>
        </w:rPr>
      </w:pPr>
      <w:r w:rsidRPr="00566936">
        <w:rPr>
          <w:sz w:val="22"/>
          <w:szCs w:val="22"/>
          <w:lang w:val="sr-Cyrl-CS"/>
        </w:rPr>
        <w:t xml:space="preserve">Услуге које се односе на развој, дораде и измене Софтверског пакета које захтева </w:t>
      </w:r>
      <w:r w:rsidR="00977139">
        <w:rPr>
          <w:sz w:val="22"/>
          <w:szCs w:val="22"/>
          <w:lang w:val="sr-Cyrl-CS"/>
        </w:rPr>
        <w:t>Наручилац, а које прелазе број н</w:t>
      </w:r>
      <w:r w:rsidRPr="00566936">
        <w:rPr>
          <w:sz w:val="22"/>
          <w:szCs w:val="22"/>
          <w:lang w:val="sr-Cyrl-CS"/>
        </w:rPr>
        <w:t>еискоришћених додатних сати, посебно ће се уговарати.</w:t>
      </w:r>
    </w:p>
    <w:p w:rsidR="001E2E91" w:rsidRPr="001E2E91" w:rsidRDefault="001E2E91" w:rsidP="005D0CF6">
      <w:pPr>
        <w:jc w:val="both"/>
        <w:rPr>
          <w:sz w:val="22"/>
          <w:szCs w:val="22"/>
        </w:rPr>
      </w:pPr>
    </w:p>
    <w:p w:rsidR="005D0CF6" w:rsidRPr="00C34782" w:rsidRDefault="005D0CF6" w:rsidP="005D0CF6">
      <w:pPr>
        <w:rPr>
          <w:b/>
          <w:sz w:val="22"/>
          <w:szCs w:val="22"/>
          <w:u w:val="single"/>
          <w:lang w:val="sr-Cyrl-CS"/>
        </w:rPr>
      </w:pPr>
      <w:r w:rsidRPr="00C34782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Рок извршења  уговора је  </w:t>
      </w:r>
      <w:r w:rsidR="00780EC1">
        <w:rPr>
          <w:rFonts w:eastAsia="Times New Roman"/>
          <w:color w:val="auto"/>
          <w:kern w:val="0"/>
          <w:sz w:val="22"/>
          <w:szCs w:val="22"/>
          <w:lang w:eastAsia="en-US"/>
        </w:rPr>
        <w:t>11</w:t>
      </w:r>
      <w:r w:rsidR="00833B28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  <w:r w:rsidRPr="00C34782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месеци од дана потписивања уговора</w:t>
      </w:r>
      <w:r w:rsidR="00977139">
        <w:rPr>
          <w:rFonts w:eastAsia="Times New Roman"/>
          <w:color w:val="auto"/>
          <w:kern w:val="0"/>
          <w:sz w:val="22"/>
          <w:szCs w:val="22"/>
          <w:lang w:val="ru-RU" w:eastAsia="en-US"/>
        </w:rPr>
        <w:t>.</w:t>
      </w:r>
    </w:p>
    <w:p w:rsidR="00881EAA" w:rsidRPr="00C34782" w:rsidRDefault="00881EAA"/>
    <w:sectPr w:rsidR="00881EAA" w:rsidRPr="00C34782" w:rsidSect="007950B6"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48" w:rsidRDefault="005C5848" w:rsidP="005D0CF6">
      <w:pPr>
        <w:spacing w:line="240" w:lineRule="auto"/>
      </w:pPr>
      <w:r>
        <w:separator/>
      </w:r>
    </w:p>
  </w:endnote>
  <w:endnote w:type="continuationSeparator" w:id="0">
    <w:p w:rsidR="005C5848" w:rsidRDefault="005C5848" w:rsidP="005D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0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48" w:rsidRDefault="005C5848" w:rsidP="005D0CF6">
      <w:pPr>
        <w:spacing w:line="240" w:lineRule="auto"/>
      </w:pPr>
      <w:r>
        <w:separator/>
      </w:r>
    </w:p>
  </w:footnote>
  <w:footnote w:type="continuationSeparator" w:id="0">
    <w:p w:rsidR="005C5848" w:rsidRDefault="005C5848" w:rsidP="005D0CF6">
      <w:pPr>
        <w:spacing w:line="240" w:lineRule="auto"/>
      </w:pPr>
      <w:r>
        <w:continuationSeparator/>
      </w:r>
    </w:p>
  </w:footnote>
  <w:footnote w:id="1">
    <w:p w:rsidR="005D0CF6" w:rsidRPr="00DD0DEC" w:rsidRDefault="005D0CF6" w:rsidP="005D0CF6">
      <w:pPr>
        <w:pStyle w:val="FootnoteText"/>
        <w:rPr>
          <w:color w:val="339966"/>
        </w:rPr>
      </w:pPr>
    </w:p>
  </w:footnote>
  <w:footnote w:id="2">
    <w:p w:rsidR="005D0CF6" w:rsidRPr="00F34ACC" w:rsidRDefault="005D0CF6" w:rsidP="005D0CF6">
      <w:pPr>
        <w:pStyle w:val="FootnoteText"/>
        <w:tabs>
          <w:tab w:val="left" w:pos="1965"/>
        </w:tabs>
        <w:rPr>
          <w:rFonts w:ascii="Times New Roman" w:hAnsi="Times New Roman"/>
          <w:lang w:val="sr-Latn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0B6" w:rsidRDefault="007950B6" w:rsidP="007950B6">
    <w:pPr>
      <w:pStyle w:val="Header"/>
      <w:jc w:val="center"/>
    </w:pPr>
    <w:r w:rsidRPr="0082340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4F9681D6" wp14:editId="5BFFD997">
          <wp:extent cx="5972175" cy="1000125"/>
          <wp:effectExtent l="0" t="0" r="9525" b="9525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2BB"/>
    <w:multiLevelType w:val="hybridMultilevel"/>
    <w:tmpl w:val="4C46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6B69"/>
    <w:multiLevelType w:val="hybridMultilevel"/>
    <w:tmpl w:val="66506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7473B"/>
    <w:multiLevelType w:val="multilevel"/>
    <w:tmpl w:val="A7B8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686FE2"/>
    <w:multiLevelType w:val="hybridMultilevel"/>
    <w:tmpl w:val="02E8D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A6A08"/>
    <w:multiLevelType w:val="hybridMultilevel"/>
    <w:tmpl w:val="F41C60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05794"/>
    <w:multiLevelType w:val="hybridMultilevel"/>
    <w:tmpl w:val="2A822C32"/>
    <w:lvl w:ilvl="0" w:tplc="D7CC6E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CF6"/>
    <w:rsid w:val="0008717B"/>
    <w:rsid w:val="001420BD"/>
    <w:rsid w:val="001535D7"/>
    <w:rsid w:val="0016402F"/>
    <w:rsid w:val="00194E5A"/>
    <w:rsid w:val="001E2E91"/>
    <w:rsid w:val="002112C5"/>
    <w:rsid w:val="00304A24"/>
    <w:rsid w:val="003B45D7"/>
    <w:rsid w:val="004D47BB"/>
    <w:rsid w:val="005C5848"/>
    <w:rsid w:val="005D0CF6"/>
    <w:rsid w:val="00602EC9"/>
    <w:rsid w:val="00726FF3"/>
    <w:rsid w:val="007340BF"/>
    <w:rsid w:val="00780EC1"/>
    <w:rsid w:val="007950B6"/>
    <w:rsid w:val="00833B28"/>
    <w:rsid w:val="00881EAA"/>
    <w:rsid w:val="00977139"/>
    <w:rsid w:val="00A15782"/>
    <w:rsid w:val="00B0399B"/>
    <w:rsid w:val="00B9666B"/>
    <w:rsid w:val="00C34782"/>
    <w:rsid w:val="00C603A2"/>
    <w:rsid w:val="00E90244"/>
    <w:rsid w:val="00E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2146C-8062-4B59-B1A6-3DCAE0F7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CF6"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5D0CF6"/>
    <w:pPr>
      <w:keepNext/>
      <w:keepLines/>
      <w:spacing w:before="480"/>
      <w:outlineLvl w:val="0"/>
    </w:pPr>
    <w:rPr>
      <w:rFonts w:ascii="Cambria" w:hAnsi="Cambria" w:cs="font305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F6"/>
    <w:rPr>
      <w:rFonts w:ascii="Cambria" w:eastAsia="Arial Unicode MS" w:hAnsi="Cambria" w:cs="font305"/>
      <w:b/>
      <w:bCs/>
      <w:color w:val="365F91"/>
      <w:kern w:val="1"/>
      <w:sz w:val="28"/>
      <w:szCs w:val="28"/>
      <w:lang w:eastAsia="ar-SA"/>
    </w:rPr>
  </w:style>
  <w:style w:type="paragraph" w:styleId="ListParagraph">
    <w:name w:val="List Paragraph"/>
    <w:basedOn w:val="Normal"/>
    <w:qFormat/>
    <w:rsid w:val="005D0CF6"/>
    <w:pPr>
      <w:ind w:left="720"/>
    </w:pPr>
  </w:style>
  <w:style w:type="paragraph" w:customStyle="1" w:styleId="Normal1">
    <w:name w:val="Normal1"/>
    <w:basedOn w:val="Normal"/>
    <w:rsid w:val="005D0CF6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sr-Latn-CS" w:eastAsia="sr-Latn-CS"/>
    </w:rPr>
  </w:style>
  <w:style w:type="paragraph" w:styleId="CommentText">
    <w:name w:val="annotation text"/>
    <w:basedOn w:val="Normal"/>
    <w:link w:val="CommentTextChar1"/>
    <w:rsid w:val="005D0CF6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D0CF6"/>
    <w:rPr>
      <w:rFonts w:eastAsia="Arial Unicode MS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CF6"/>
    <w:rPr>
      <w:rFonts w:eastAsia="Arial Unicode MS"/>
      <w:color w:val="000000"/>
      <w:kern w:val="1"/>
      <w:sz w:val="20"/>
      <w:szCs w:val="20"/>
      <w:lang w:eastAsia="ar-SA"/>
    </w:rPr>
  </w:style>
  <w:style w:type="paragraph" w:customStyle="1" w:styleId="Tekst">
    <w:name w:val="Tekst"/>
    <w:basedOn w:val="Normal"/>
    <w:rsid w:val="005D0CF6"/>
    <w:pPr>
      <w:spacing w:before="60" w:after="60" w:line="240" w:lineRule="auto"/>
      <w:ind w:left="180" w:firstLine="360"/>
      <w:jc w:val="both"/>
    </w:pPr>
    <w:rPr>
      <w:rFonts w:eastAsia="Times New Roman"/>
      <w:noProof/>
      <w:color w:val="auto"/>
      <w:kern w:val="0"/>
      <w:lang w:val="sr-Latn-CS"/>
    </w:rPr>
  </w:style>
  <w:style w:type="paragraph" w:styleId="FootnoteText">
    <w:name w:val="footnote text"/>
    <w:basedOn w:val="Normal"/>
    <w:link w:val="FootnoteTextChar"/>
    <w:rsid w:val="005D0CF6"/>
    <w:pPr>
      <w:suppressAutoHyphens w:val="0"/>
      <w:spacing w:line="240" w:lineRule="auto"/>
      <w:jc w:val="both"/>
    </w:pPr>
    <w:rPr>
      <w:rFonts w:ascii="Arial" w:eastAsia="Times New Roman" w:hAnsi="Arial"/>
      <w:color w:val="auto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D0CF6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rsid w:val="005D0CF6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C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F6"/>
    <w:rPr>
      <w:rFonts w:eastAsia="Arial Unicode MS"/>
      <w:color w:val="000000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950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0B6"/>
    <w:rPr>
      <w:rFonts w:eastAsia="Arial Unicode MS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50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0B6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Slobodan Rakic</cp:lastModifiedBy>
  <cp:revision>12</cp:revision>
  <dcterms:created xsi:type="dcterms:W3CDTF">2021-06-01T06:28:00Z</dcterms:created>
  <dcterms:modified xsi:type="dcterms:W3CDTF">2026-02-18T11:43:00Z</dcterms:modified>
</cp:coreProperties>
</file>