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5F" w:rsidRPr="00FD5959" w:rsidRDefault="00CC215F" w:rsidP="00CC215F">
      <w:pPr>
        <w:ind w:left="720"/>
        <w:jc w:val="center"/>
        <w:rPr>
          <w:b/>
          <w:color w:val="auto"/>
          <w:sz w:val="22"/>
          <w:szCs w:val="22"/>
          <w:lang w:val="sr-Cyrl-CS"/>
        </w:rPr>
      </w:pPr>
    </w:p>
    <w:p w:rsidR="00CC215F" w:rsidRPr="003271CA" w:rsidRDefault="00CC215F" w:rsidP="00CC215F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color w:val="auto"/>
          <w:kern w:val="0"/>
          <w:lang w:val="ru-RU" w:eastAsia="en-US"/>
        </w:rPr>
      </w:pPr>
      <w:r>
        <w:rPr>
          <w:rFonts w:eastAsia="Times New Roman"/>
          <w:b/>
          <w:bCs/>
          <w:i/>
          <w:iCs/>
          <w:color w:val="auto"/>
          <w:kern w:val="0"/>
          <w:lang w:eastAsia="en-US"/>
        </w:rPr>
        <w:t xml:space="preserve">                                                     </w:t>
      </w:r>
      <w:r w:rsidRPr="003271CA">
        <w:rPr>
          <w:rFonts w:eastAsia="Times New Roman"/>
          <w:b/>
          <w:bCs/>
          <w:i/>
          <w:iCs/>
          <w:color w:val="auto"/>
          <w:kern w:val="0"/>
          <w:lang w:val="ru-RU" w:eastAsia="en-US"/>
        </w:rPr>
        <w:t xml:space="preserve"> ОБРАЗАЦ СТРУКТУРЕ ЦЕНЕ</w:t>
      </w:r>
    </w:p>
    <w:p w:rsidR="00CC215F" w:rsidRDefault="00CC215F" w:rsidP="00CC215F">
      <w:pPr>
        <w:pStyle w:val="Normal1"/>
        <w:spacing w:before="0" w:beforeAutospacing="0" w:after="120" w:afterAutospacing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215F" w:rsidRDefault="00CC6209" w:rsidP="00220D50">
      <w:pPr>
        <w:jc w:val="center"/>
        <w:rPr>
          <w:i/>
          <w:iCs/>
          <w:lang w:val="ru-RU"/>
        </w:rPr>
      </w:pPr>
      <w:r w:rsidRPr="00B94B55">
        <w:rPr>
          <w:rFonts w:eastAsia="Calibri"/>
          <w:noProof/>
          <w:lang w:val="sr-Cyrl-CS"/>
        </w:rPr>
        <w:t>Услуге одржавања we</w:t>
      </w:r>
      <w:bookmarkStart w:id="0" w:name="_GoBack"/>
      <w:bookmarkEnd w:id="0"/>
      <w:r w:rsidRPr="00B94B55">
        <w:rPr>
          <w:rFonts w:eastAsia="Calibri"/>
          <w:noProof/>
          <w:lang w:val="sr-Cyrl-CS"/>
        </w:rPr>
        <w:t>b апликације програма за планирање буџета</w:t>
      </w:r>
    </w:p>
    <w:p w:rsidR="00CC215F" w:rsidRDefault="00CC215F" w:rsidP="00CC215F">
      <w:pPr>
        <w:jc w:val="both"/>
        <w:rPr>
          <w:i/>
          <w:iCs/>
          <w:lang w:val="ru-RU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260"/>
        <w:gridCol w:w="1105"/>
        <w:gridCol w:w="1235"/>
        <w:gridCol w:w="1620"/>
        <w:gridCol w:w="1710"/>
      </w:tblGrid>
      <w:tr w:rsidR="00CC215F" w:rsidRPr="001D1367" w:rsidTr="00A77675">
        <w:tc>
          <w:tcPr>
            <w:tcW w:w="333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lang w:val="sr-Cyrl-CS"/>
              </w:rPr>
            </w:pPr>
            <w:r w:rsidRPr="001A505E">
              <w:rPr>
                <w:b/>
                <w:lang w:val="sr-Cyrl-CS"/>
              </w:rPr>
              <w:t>Предмет ЈН</w:t>
            </w:r>
          </w:p>
        </w:tc>
        <w:tc>
          <w:tcPr>
            <w:tcW w:w="126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Цена на месечном нивоу без</w:t>
            </w:r>
          </w:p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105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Цена на месечном нивоу са</w:t>
            </w:r>
          </w:p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ПДВ-ом</w:t>
            </w:r>
          </w:p>
        </w:tc>
        <w:tc>
          <w:tcPr>
            <w:tcW w:w="1235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62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 xml:space="preserve">Укупна цена  без ПДВ-а </w:t>
            </w:r>
          </w:p>
        </w:tc>
        <w:tc>
          <w:tcPr>
            <w:tcW w:w="171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CC215F" w:rsidRPr="001D1367" w:rsidTr="00A77675">
        <w:trPr>
          <w:trHeight w:val="291"/>
        </w:trPr>
        <w:tc>
          <w:tcPr>
            <w:tcW w:w="333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5 (2</w:t>
            </w:r>
            <w:r>
              <w:t>x4</w:t>
            </w:r>
            <w:r w:rsidRPr="001D1367">
              <w:t>)</w:t>
            </w:r>
          </w:p>
        </w:tc>
        <w:tc>
          <w:tcPr>
            <w:tcW w:w="171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6 (3</w:t>
            </w:r>
            <w:r w:rsidRPr="001D1367">
              <w:t>x4)</w:t>
            </w:r>
          </w:p>
        </w:tc>
      </w:tr>
      <w:tr w:rsidR="00CC215F" w:rsidRPr="001D1367" w:rsidTr="00A77675">
        <w:trPr>
          <w:trHeight w:val="773"/>
        </w:trPr>
        <w:tc>
          <w:tcPr>
            <w:tcW w:w="3330" w:type="dxa"/>
            <w:shd w:val="clear" w:color="auto" w:fill="auto"/>
          </w:tcPr>
          <w:p w:rsidR="00CC215F" w:rsidRPr="00807814" w:rsidRDefault="00CC6209" w:rsidP="00A77675">
            <w:pPr>
              <w:rPr>
                <w:b/>
                <w:i/>
                <w:iCs/>
                <w:sz w:val="20"/>
                <w:szCs w:val="20"/>
              </w:rPr>
            </w:pPr>
            <w:r w:rsidRPr="00B94B55">
              <w:rPr>
                <w:rFonts w:eastAsia="Calibri"/>
                <w:noProof/>
                <w:lang w:val="sr-Cyrl-CS"/>
              </w:rPr>
              <w:t>Услуге одржавања web апликације програма за планирање буџета</w:t>
            </w:r>
          </w:p>
        </w:tc>
        <w:tc>
          <w:tcPr>
            <w:tcW w:w="126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</w:pPr>
            <w:r w:rsidRPr="001D1367">
              <w:rPr>
                <w:i/>
                <w:iCs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CC215F" w:rsidRPr="00220D50" w:rsidRDefault="00220D50" w:rsidP="00A77675">
            <w:pPr>
              <w:pStyle w:val="TableContents"/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CC215F" w:rsidRPr="001A505E" w:rsidRDefault="00CC215F" w:rsidP="00A77675">
            <w:pPr>
              <w:pStyle w:val="TableContents"/>
              <w:snapToGrid w:val="0"/>
              <w:jc w:val="center"/>
              <w:rPr>
                <w:b/>
              </w:rPr>
            </w:pPr>
            <w:r w:rsidRPr="001A505E">
              <w:rPr>
                <w:b/>
              </w:rPr>
              <w:t xml:space="preserve"> </w:t>
            </w:r>
            <w:proofErr w:type="spellStart"/>
            <w:r w:rsidRPr="001A505E">
              <w:rPr>
                <w:b/>
              </w:rPr>
              <w:t>месеци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</w:tr>
      <w:tr w:rsidR="00CC215F" w:rsidRPr="001D1367" w:rsidTr="00A77675">
        <w:tc>
          <w:tcPr>
            <w:tcW w:w="6930" w:type="dxa"/>
            <w:gridSpan w:val="4"/>
            <w:shd w:val="clear" w:color="auto" w:fill="auto"/>
          </w:tcPr>
          <w:p w:rsidR="00CC215F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</w:p>
          <w:p w:rsidR="00CC215F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  <w:r w:rsidRPr="0079610B">
              <w:rPr>
                <w:b/>
              </w:rPr>
              <w:t>УКУПНО:</w:t>
            </w:r>
          </w:p>
          <w:p w:rsidR="00CC215F" w:rsidRPr="00342DD4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</w:p>
        </w:tc>
        <w:tc>
          <w:tcPr>
            <w:tcW w:w="1620" w:type="dxa"/>
            <w:shd w:val="clear" w:color="auto" w:fill="C6D9F1"/>
          </w:tcPr>
          <w:p w:rsidR="00CC215F" w:rsidRPr="001D1367" w:rsidRDefault="00CC215F" w:rsidP="00A77675">
            <w:pPr>
              <w:pStyle w:val="TableContents"/>
              <w:snapToGrid w:val="0"/>
            </w:pPr>
          </w:p>
        </w:tc>
        <w:tc>
          <w:tcPr>
            <w:tcW w:w="1710" w:type="dxa"/>
            <w:shd w:val="clear" w:color="auto" w:fill="C6D9F1"/>
          </w:tcPr>
          <w:p w:rsidR="00CC215F" w:rsidRPr="001D1367" w:rsidRDefault="00CC215F" w:rsidP="00A77675">
            <w:pPr>
              <w:pStyle w:val="TableContents"/>
              <w:snapToGrid w:val="0"/>
            </w:pPr>
          </w:p>
        </w:tc>
      </w:tr>
    </w:tbl>
    <w:p w:rsidR="00CC215F" w:rsidRPr="003271CA" w:rsidRDefault="00CC215F" w:rsidP="00CC215F">
      <w:pPr>
        <w:jc w:val="both"/>
        <w:rPr>
          <w:i/>
          <w:iCs/>
          <w:lang w:val="ru-RU"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0C2D8E" w:rsidRDefault="00CC215F" w:rsidP="00CC215F">
      <w:pPr>
        <w:rPr>
          <w:lang w:val="sr-Cyrl-CS"/>
        </w:rPr>
      </w:pPr>
      <w:r>
        <w:rPr>
          <w:lang w:val="sr-Cyrl-CS"/>
        </w:rPr>
        <w:t>Напомена:</w:t>
      </w:r>
      <w:r w:rsidR="00220D50">
        <w:rPr>
          <w:lang w:val="sr-Cyrl-CS"/>
        </w:rPr>
        <w:t xml:space="preserve"> Количина:</w:t>
      </w:r>
      <w:r>
        <w:rPr>
          <w:lang w:val="sr-Cyrl-CS"/>
        </w:rPr>
        <w:t xml:space="preserve"> </w:t>
      </w:r>
      <w:r w:rsidRPr="000C2D8E">
        <w:rPr>
          <w:lang w:val="sr-Cyrl-CS"/>
        </w:rPr>
        <w:t xml:space="preserve"> </w:t>
      </w:r>
      <w:r w:rsidR="00C51F22">
        <w:t>12</w:t>
      </w:r>
      <w:r>
        <w:rPr>
          <w:lang w:val="sr-Latn-CS"/>
        </w:rPr>
        <w:t xml:space="preserve">  </w:t>
      </w:r>
      <w:r w:rsidRPr="000C2D8E">
        <w:rPr>
          <w:lang w:val="sr-Cyrl-CS"/>
        </w:rPr>
        <w:t xml:space="preserve">месеци (почевши од </w:t>
      </w:r>
      <w:r>
        <w:rPr>
          <w:lang w:val="sr-Cyrl-CS"/>
        </w:rPr>
        <w:t>датума обостраног потписивања уговора</w:t>
      </w:r>
      <w:r w:rsidRPr="000C2D8E">
        <w:rPr>
          <w:lang w:val="sr-Cyrl-CS"/>
        </w:rPr>
        <w:t>)</w:t>
      </w:r>
    </w:p>
    <w:p w:rsidR="00CC215F" w:rsidRPr="00F6178E" w:rsidRDefault="00CC215F" w:rsidP="00CC215F">
      <w:pPr>
        <w:jc w:val="both"/>
        <w:rPr>
          <w:lang w:val="sr-Cyrl-CS"/>
        </w:rPr>
      </w:pPr>
      <w:r w:rsidRPr="00F6178E">
        <w:rPr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CC215F" w:rsidRPr="00F32DAE" w:rsidRDefault="00CC215F" w:rsidP="00CC215F">
      <w:pPr>
        <w:ind w:left="567"/>
        <w:jc w:val="both"/>
        <w:rPr>
          <w:lang w:val="sr-Cyrl-CS"/>
        </w:rPr>
      </w:pPr>
      <w:r>
        <w:rPr>
          <w:lang w:val="sr-Cyrl-CS"/>
        </w:rPr>
        <w:t>-</w:t>
      </w:r>
      <w:r w:rsidRPr="00F32DAE">
        <w:rPr>
          <w:lang w:val="sr-Cyrl-CS"/>
        </w:rPr>
        <w:t>У колону 2</w:t>
      </w:r>
      <w:r w:rsidRPr="00F32DAE">
        <w:rPr>
          <w:lang w:val="ru-RU"/>
        </w:rPr>
        <w:t>.</w:t>
      </w:r>
      <w:r w:rsidR="00220D50">
        <w:rPr>
          <w:lang w:val="sr-Cyrl-CS"/>
        </w:rPr>
        <w:t xml:space="preserve"> П</w:t>
      </w:r>
      <w:r w:rsidRPr="00F32DAE">
        <w:rPr>
          <w:lang w:val="sr-Cyrl-CS"/>
        </w:rPr>
        <w:t>онуђач уписује цену на месечном нивоу  без ПДВ-а, исказану у динарима.</w:t>
      </w:r>
      <w:r w:rsidRPr="00F32DAE">
        <w:rPr>
          <w:b/>
          <w:lang w:val="sr-Cyrl-CS"/>
        </w:rPr>
        <w:t xml:space="preserve"> </w:t>
      </w:r>
    </w:p>
    <w:p w:rsidR="00CC215F" w:rsidRPr="00F32DAE" w:rsidRDefault="00CC215F" w:rsidP="00CC215F">
      <w:pPr>
        <w:ind w:left="567"/>
        <w:jc w:val="both"/>
        <w:rPr>
          <w:lang w:val="sr-Cyrl-CS"/>
        </w:rPr>
      </w:pPr>
      <w:r>
        <w:rPr>
          <w:lang w:val="sr-Cyrl-CS"/>
        </w:rPr>
        <w:t>-У колону 3</w:t>
      </w:r>
      <w:r w:rsidRPr="00F32DAE">
        <w:rPr>
          <w:lang w:val="ru-RU"/>
        </w:rPr>
        <w:t>.</w:t>
      </w:r>
      <w:r w:rsidR="00220D50">
        <w:rPr>
          <w:lang w:val="sr-Cyrl-CS"/>
        </w:rPr>
        <w:t xml:space="preserve"> П</w:t>
      </w:r>
      <w:r w:rsidRPr="00F32DAE">
        <w:rPr>
          <w:lang w:val="sr-Cyrl-CS"/>
        </w:rPr>
        <w:t>онуђач уписује цен</w:t>
      </w:r>
      <w:r w:rsidR="00220D50">
        <w:rPr>
          <w:lang w:val="sr-Cyrl-CS"/>
        </w:rPr>
        <w:t>у на месечном нивоу  са  ПДВ-ом</w:t>
      </w:r>
      <w:r w:rsidRPr="00F32DAE">
        <w:rPr>
          <w:lang w:val="sr-Cyrl-CS"/>
        </w:rPr>
        <w:t>, исказану у динарима</w:t>
      </w:r>
      <w:r w:rsidRPr="00F32DAE">
        <w:rPr>
          <w:b/>
          <w:lang w:val="sr-Cyrl-CS"/>
        </w:rPr>
        <w:t xml:space="preserve"> </w:t>
      </w:r>
    </w:p>
    <w:p w:rsidR="00CC215F" w:rsidRPr="00F32DAE" w:rsidRDefault="00CC215F" w:rsidP="00CC215F">
      <w:pPr>
        <w:pStyle w:val="Default"/>
        <w:ind w:firstLine="567"/>
        <w:rPr>
          <w:rFonts w:ascii="Times New Roman" w:hAnsi="Times New Roman"/>
          <w:bCs/>
          <w:iCs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Pr="00044387">
        <w:rPr>
          <w:rFonts w:ascii="Times New Roman" w:hAnsi="Times New Roman"/>
          <w:lang w:val="sr-Cyrl-CS"/>
        </w:rPr>
        <w:t>У колону 5. Понуђач уписује укупну цену без ПДВ-а</w:t>
      </w:r>
      <w:r>
        <w:rPr>
          <w:rFonts w:ascii="Times New Roman" w:hAnsi="Times New Roman"/>
          <w:bCs/>
          <w:iCs/>
          <w:lang w:val="sr-Cyrl-CS"/>
        </w:rPr>
        <w:t>,</w:t>
      </w:r>
      <w:r w:rsidR="00220D50">
        <w:rPr>
          <w:rFonts w:ascii="Times New Roman" w:hAnsi="Times New Roman"/>
          <w:bCs/>
          <w:iCs/>
          <w:lang w:val="sr-Cyrl-CS"/>
        </w:rPr>
        <w:t xml:space="preserve"> </w:t>
      </w:r>
      <w:r w:rsidRPr="00F32DAE">
        <w:rPr>
          <w:rFonts w:ascii="Times New Roman" w:hAnsi="Times New Roman"/>
          <w:bCs/>
          <w:iCs/>
          <w:lang w:val="sr-Cyrl-CS"/>
        </w:rPr>
        <w:t xml:space="preserve">добијену множењем </w:t>
      </w:r>
      <w:r>
        <w:rPr>
          <w:rFonts w:ascii="Times New Roman" w:hAnsi="Times New Roman"/>
          <w:lang w:val="sr-Cyrl-CS"/>
        </w:rPr>
        <w:t>ценом</w:t>
      </w:r>
      <w:r w:rsidRPr="00044387">
        <w:rPr>
          <w:rFonts w:ascii="Times New Roman" w:hAnsi="Times New Roman"/>
          <w:lang w:val="sr-Cyrl-CS"/>
        </w:rPr>
        <w:t xml:space="preserve"> на месечном нивоу</w:t>
      </w:r>
      <w:r w:rsidRPr="00F32DAE">
        <w:rPr>
          <w:lang w:val="sr-Cyrl-CS"/>
        </w:rPr>
        <w:t xml:space="preserve"> </w:t>
      </w:r>
      <w:r w:rsidR="00220D50">
        <w:rPr>
          <w:rFonts w:ascii="Times New Roman" w:hAnsi="Times New Roman"/>
          <w:lang w:val="sr-Cyrl-CS"/>
        </w:rPr>
        <w:t>без</w:t>
      </w:r>
      <w:r w:rsidRPr="00044387">
        <w:rPr>
          <w:rFonts w:ascii="Times New Roman" w:hAnsi="Times New Roman"/>
          <w:lang w:val="sr-Cyrl-CS"/>
        </w:rPr>
        <w:t xml:space="preserve"> ПДВ-</w:t>
      </w:r>
      <w:r w:rsidR="00220D50">
        <w:rPr>
          <w:rFonts w:ascii="Times New Roman" w:hAnsi="Times New Roman"/>
          <w:lang w:val="sr-Cyrl-CS"/>
        </w:rPr>
        <w:t>а</w:t>
      </w:r>
      <w:r w:rsidRPr="00F32DAE">
        <w:rPr>
          <w:lang w:val="sr-Cyrl-CS"/>
        </w:rPr>
        <w:t xml:space="preserve"> </w:t>
      </w:r>
      <w:r w:rsidR="00220D50">
        <w:rPr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 xml:space="preserve">колона </w:t>
      </w:r>
      <w:r>
        <w:rPr>
          <w:rFonts w:ascii="Times New Roman" w:hAnsi="Times New Roman"/>
          <w:bCs/>
          <w:iCs/>
          <w:lang w:val="sr-Cyrl-CS"/>
        </w:rPr>
        <w:t>2</w:t>
      </w:r>
      <w:r w:rsidR="00220D50">
        <w:rPr>
          <w:rFonts w:ascii="Times New Roman" w:hAnsi="Times New Roman"/>
          <w:bCs/>
          <w:iCs/>
          <w:lang w:val="sr-Cyrl-CS"/>
        </w:rPr>
        <w:t>)</w:t>
      </w:r>
      <w:r w:rsidRPr="00F32DAE">
        <w:rPr>
          <w:rFonts w:ascii="Times New Roman" w:hAnsi="Times New Roman"/>
          <w:bCs/>
          <w:iCs/>
          <w:lang w:val="sr-Cyrl-CS"/>
        </w:rPr>
        <w:t xml:space="preserve"> са </w:t>
      </w:r>
      <w:r>
        <w:rPr>
          <w:rFonts w:ascii="Times New Roman" w:hAnsi="Times New Roman"/>
          <w:bCs/>
          <w:iCs/>
          <w:lang w:val="sr-Cyrl-CS"/>
        </w:rPr>
        <w:t xml:space="preserve">количином </w:t>
      </w:r>
      <w:r w:rsidRPr="00F32DAE">
        <w:rPr>
          <w:rFonts w:ascii="Times New Roman" w:hAnsi="Times New Roman"/>
          <w:bCs/>
          <w:iCs/>
          <w:lang w:val="sr-Cyrl-CS"/>
        </w:rPr>
        <w:t xml:space="preserve"> </w:t>
      </w:r>
      <w:r w:rsidR="00220D50">
        <w:rPr>
          <w:rFonts w:ascii="Times New Roman" w:hAnsi="Times New Roman"/>
          <w:bCs/>
          <w:iCs/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>колона 4</w:t>
      </w:r>
      <w:r w:rsidR="00220D50">
        <w:rPr>
          <w:rFonts w:ascii="Times New Roman" w:hAnsi="Times New Roman"/>
          <w:bCs/>
          <w:iCs/>
          <w:lang w:val="sr-Cyrl-CS"/>
        </w:rPr>
        <w:t>)</w:t>
      </w:r>
      <w:r w:rsidRPr="00F32DAE">
        <w:rPr>
          <w:rFonts w:ascii="Times New Roman" w:hAnsi="Times New Roman"/>
          <w:bCs/>
          <w:iCs/>
          <w:lang w:val="sr-Cyrl-CS"/>
        </w:rPr>
        <w:t>,</w:t>
      </w:r>
    </w:p>
    <w:p w:rsidR="00CC215F" w:rsidRPr="00F32DAE" w:rsidRDefault="00CC215F" w:rsidP="00CC215F">
      <w:pPr>
        <w:pStyle w:val="Default"/>
        <w:rPr>
          <w:rFonts w:ascii="Times New Roman" w:hAnsi="Times New Roman"/>
          <w:bCs/>
          <w:iCs/>
          <w:lang w:val="sr-Cyrl-CS"/>
        </w:rPr>
      </w:pPr>
      <w:r>
        <w:rPr>
          <w:lang w:val="sr-Cyrl-CS"/>
        </w:rPr>
        <w:t xml:space="preserve">       -</w:t>
      </w:r>
      <w:r w:rsidRPr="00044387">
        <w:rPr>
          <w:rFonts w:ascii="Times New Roman" w:hAnsi="Times New Roman"/>
          <w:lang w:val="sr-Cyrl-CS"/>
        </w:rPr>
        <w:t xml:space="preserve"> У колону </w:t>
      </w:r>
      <w:r>
        <w:rPr>
          <w:rFonts w:ascii="Times New Roman" w:hAnsi="Times New Roman"/>
          <w:lang w:val="sr-Cyrl-CS"/>
        </w:rPr>
        <w:t>6</w:t>
      </w:r>
      <w:r w:rsidRPr="00044387">
        <w:rPr>
          <w:rFonts w:ascii="Times New Roman" w:hAnsi="Times New Roman"/>
          <w:lang w:val="sr-Cyrl-CS"/>
        </w:rPr>
        <w:t xml:space="preserve">. Понуђач уписује укупну цену </w:t>
      </w:r>
      <w:r>
        <w:rPr>
          <w:rFonts w:ascii="Times New Roman" w:hAnsi="Times New Roman"/>
          <w:lang w:val="sr-Cyrl-CS"/>
        </w:rPr>
        <w:t>са</w:t>
      </w:r>
      <w:r w:rsidRPr="00044387">
        <w:rPr>
          <w:rFonts w:ascii="Times New Roman" w:hAnsi="Times New Roman"/>
          <w:lang w:val="sr-Cyrl-CS"/>
        </w:rPr>
        <w:t xml:space="preserve"> ПДВ-</w:t>
      </w:r>
      <w:r>
        <w:rPr>
          <w:rFonts w:ascii="Times New Roman" w:hAnsi="Times New Roman"/>
          <w:lang w:val="sr-Cyrl-CS"/>
        </w:rPr>
        <w:t>ом</w:t>
      </w:r>
      <w:r>
        <w:rPr>
          <w:rFonts w:ascii="Times New Roman" w:hAnsi="Times New Roman"/>
          <w:bCs/>
          <w:iCs/>
          <w:lang w:val="sr-Cyrl-CS"/>
        </w:rPr>
        <w:t>,</w:t>
      </w:r>
      <w:r w:rsidR="00220D50">
        <w:rPr>
          <w:rFonts w:ascii="Times New Roman" w:hAnsi="Times New Roman"/>
          <w:bCs/>
          <w:iCs/>
          <w:lang w:val="sr-Cyrl-CS"/>
        </w:rPr>
        <w:t xml:space="preserve"> </w:t>
      </w:r>
      <w:r w:rsidRPr="00F32DAE">
        <w:rPr>
          <w:rFonts w:ascii="Times New Roman" w:hAnsi="Times New Roman"/>
          <w:bCs/>
          <w:iCs/>
          <w:lang w:val="sr-Cyrl-CS"/>
        </w:rPr>
        <w:t xml:space="preserve">добијену множењем </w:t>
      </w:r>
      <w:r>
        <w:rPr>
          <w:rFonts w:ascii="Times New Roman" w:hAnsi="Times New Roman"/>
          <w:lang w:val="sr-Cyrl-CS"/>
        </w:rPr>
        <w:t>ценом</w:t>
      </w:r>
      <w:r w:rsidRPr="00044387">
        <w:rPr>
          <w:rFonts w:ascii="Times New Roman" w:hAnsi="Times New Roman"/>
          <w:lang w:val="sr-Cyrl-CS"/>
        </w:rPr>
        <w:t xml:space="preserve"> на месечном нивоу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са ПДВ-ом</w:t>
      </w:r>
      <w:r w:rsidRPr="00F32DAE">
        <w:rPr>
          <w:lang w:val="sr-Cyrl-CS"/>
        </w:rPr>
        <w:t xml:space="preserve">  </w:t>
      </w:r>
      <w:r w:rsidR="00220D50">
        <w:rPr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 xml:space="preserve">колона </w:t>
      </w:r>
      <w:r>
        <w:rPr>
          <w:rFonts w:ascii="Times New Roman" w:hAnsi="Times New Roman"/>
          <w:bCs/>
          <w:iCs/>
          <w:lang w:val="sr-Cyrl-CS"/>
        </w:rPr>
        <w:t>3</w:t>
      </w:r>
      <w:r w:rsidR="00220D50">
        <w:rPr>
          <w:rFonts w:ascii="Times New Roman" w:hAnsi="Times New Roman"/>
          <w:bCs/>
          <w:iCs/>
          <w:lang w:val="sr-Cyrl-CS"/>
        </w:rPr>
        <w:t>)</w:t>
      </w:r>
      <w:r w:rsidRPr="00F32DAE">
        <w:rPr>
          <w:rFonts w:ascii="Times New Roman" w:hAnsi="Times New Roman"/>
          <w:bCs/>
          <w:iCs/>
          <w:lang w:val="sr-Cyrl-CS"/>
        </w:rPr>
        <w:t xml:space="preserve"> са </w:t>
      </w:r>
      <w:r>
        <w:rPr>
          <w:rFonts w:ascii="Times New Roman" w:hAnsi="Times New Roman"/>
          <w:bCs/>
          <w:iCs/>
          <w:lang w:val="sr-Cyrl-CS"/>
        </w:rPr>
        <w:t xml:space="preserve">количином </w:t>
      </w:r>
      <w:r w:rsidRPr="00F32DAE">
        <w:rPr>
          <w:rFonts w:ascii="Times New Roman" w:hAnsi="Times New Roman"/>
          <w:bCs/>
          <w:iCs/>
          <w:lang w:val="sr-Cyrl-CS"/>
        </w:rPr>
        <w:t xml:space="preserve"> </w:t>
      </w:r>
      <w:r w:rsidR="00220D50">
        <w:rPr>
          <w:rFonts w:ascii="Times New Roman" w:hAnsi="Times New Roman"/>
          <w:bCs/>
          <w:iCs/>
          <w:lang w:val="sr-Cyrl-CS"/>
        </w:rPr>
        <w:t>(колона 4)</w:t>
      </w:r>
    </w:p>
    <w:p w:rsidR="00CC215F" w:rsidRPr="00F32DAE" w:rsidRDefault="00CC215F" w:rsidP="00CC215F">
      <w:pPr>
        <w:ind w:left="284"/>
        <w:jc w:val="both"/>
        <w:rPr>
          <w:lang w:val="sr-Cyrl-CS"/>
        </w:rPr>
      </w:pPr>
    </w:p>
    <w:p w:rsidR="00CC215F" w:rsidRPr="000C2D8E" w:rsidRDefault="00CC215F" w:rsidP="00CC215F">
      <w:pPr>
        <w:ind w:left="720" w:firstLine="720"/>
        <w:jc w:val="both"/>
        <w:rPr>
          <w:rFonts w:eastAsia="TimesNewRomanPSMT"/>
          <w:bCs/>
          <w:i/>
          <w:lang w:val="sr-Cyrl-CS"/>
        </w:rPr>
      </w:pPr>
    </w:p>
    <w:p w:rsidR="00CC215F" w:rsidRPr="00FF54E7" w:rsidRDefault="00CC215F" w:rsidP="00CC215F">
      <w:pPr>
        <w:rPr>
          <w:b/>
          <w:lang w:val="sr-Cyrl-RS"/>
        </w:rPr>
      </w:pPr>
      <w:r w:rsidRPr="00043103">
        <w:rPr>
          <w:b/>
          <w:lang w:val="sr-Cyrl-CS"/>
        </w:rPr>
        <w:t>Назив понуђача:______</w:t>
      </w:r>
      <w:r w:rsidR="00FF54E7">
        <w:rPr>
          <w:b/>
          <w:lang w:val="sr-Cyrl-CS"/>
        </w:rPr>
        <w:t>___________________</w:t>
      </w:r>
      <w:r w:rsidR="00FF54E7">
        <w:rPr>
          <w:b/>
          <w:lang w:val="sr-Latn-RS"/>
        </w:rPr>
        <w:t xml:space="preserve">, </w:t>
      </w:r>
      <w:r w:rsidR="00FF54E7">
        <w:rPr>
          <w:b/>
          <w:lang w:val="sr-Cyrl-RS"/>
        </w:rPr>
        <w:t>ПИБ: _____________, МБ: ___________</w:t>
      </w:r>
    </w:p>
    <w:p w:rsidR="00881EAA" w:rsidRDefault="00881EAA"/>
    <w:sectPr w:rsidR="00881EAA" w:rsidSect="00567E77">
      <w:headerReference w:type="first" r:id="rId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5A" w:rsidRDefault="00B33E5A" w:rsidP="00567E77">
      <w:pPr>
        <w:spacing w:line="240" w:lineRule="auto"/>
      </w:pPr>
      <w:r>
        <w:separator/>
      </w:r>
    </w:p>
  </w:endnote>
  <w:endnote w:type="continuationSeparator" w:id="0">
    <w:p w:rsidR="00B33E5A" w:rsidRDefault="00B33E5A" w:rsidP="00567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5A" w:rsidRDefault="00B33E5A" w:rsidP="00567E77">
      <w:pPr>
        <w:spacing w:line="240" w:lineRule="auto"/>
      </w:pPr>
      <w:r>
        <w:separator/>
      </w:r>
    </w:p>
  </w:footnote>
  <w:footnote w:type="continuationSeparator" w:id="0">
    <w:p w:rsidR="00B33E5A" w:rsidRDefault="00B33E5A" w:rsidP="00567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77" w:rsidRDefault="00567E77" w:rsidP="00567E77">
    <w:pPr>
      <w:pStyle w:val="Header"/>
      <w:jc w:val="center"/>
    </w:pPr>
    <w:r w:rsidRPr="00823408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4AB15017" wp14:editId="0F5A5082">
          <wp:extent cx="5972175" cy="1000125"/>
          <wp:effectExtent l="0" t="0" r="9525" b="9525"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15F"/>
    <w:rsid w:val="00030D35"/>
    <w:rsid w:val="00220D50"/>
    <w:rsid w:val="002712F1"/>
    <w:rsid w:val="00277AA6"/>
    <w:rsid w:val="00300ECB"/>
    <w:rsid w:val="0047217A"/>
    <w:rsid w:val="00540DFE"/>
    <w:rsid w:val="00567E77"/>
    <w:rsid w:val="00881EAA"/>
    <w:rsid w:val="00886F3B"/>
    <w:rsid w:val="009D1E07"/>
    <w:rsid w:val="009F6292"/>
    <w:rsid w:val="00B33E5A"/>
    <w:rsid w:val="00BA62FD"/>
    <w:rsid w:val="00C51F22"/>
    <w:rsid w:val="00C603A2"/>
    <w:rsid w:val="00CC215F"/>
    <w:rsid w:val="00CC6209"/>
    <w:rsid w:val="00E05D66"/>
    <w:rsid w:val="00F1024B"/>
    <w:rsid w:val="00F41A2F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ED1CA-855A-4C0A-B84C-50A5785B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5F"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C215F"/>
    <w:pPr>
      <w:suppressLineNumbers/>
    </w:pPr>
  </w:style>
  <w:style w:type="paragraph" w:customStyle="1" w:styleId="Default">
    <w:name w:val="Default"/>
    <w:link w:val="DefaultChar"/>
    <w:rsid w:val="00CC2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</w:rPr>
  </w:style>
  <w:style w:type="character" w:customStyle="1" w:styleId="DefaultChar">
    <w:name w:val="Default Char"/>
    <w:link w:val="Default"/>
    <w:locked/>
    <w:rsid w:val="00CC215F"/>
    <w:rPr>
      <w:rFonts w:ascii="Arial" w:eastAsia="Times New Roman" w:hAnsi="Arial"/>
      <w:color w:val="000000"/>
    </w:rPr>
  </w:style>
  <w:style w:type="paragraph" w:customStyle="1" w:styleId="Normal1">
    <w:name w:val="Normal1"/>
    <w:basedOn w:val="Normal"/>
    <w:rsid w:val="00CC215F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5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67E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E77"/>
    <w:rPr>
      <w:rFonts w:eastAsia="Arial Unicode MS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67E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E77"/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Slobodan Rakic</cp:lastModifiedBy>
  <cp:revision>15</cp:revision>
  <dcterms:created xsi:type="dcterms:W3CDTF">2021-06-01T06:34:00Z</dcterms:created>
  <dcterms:modified xsi:type="dcterms:W3CDTF">2026-04-30T10:03:00Z</dcterms:modified>
</cp:coreProperties>
</file>